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B0F6E" w14:textId="77777777" w:rsidR="00E46D13" w:rsidRPr="008A0B38" w:rsidRDefault="00E46D13" w:rsidP="00E46D13">
      <w:pPr>
        <w:tabs>
          <w:tab w:val="left" w:pos="9498"/>
        </w:tabs>
        <w:spacing w:line="480" w:lineRule="auto"/>
        <w:ind w:right="-772"/>
        <w:jc w:val="center"/>
        <w:rPr>
          <w:rFonts w:ascii="Times New Roman" w:hAnsi="Times New Roman" w:cs="Times New Roman"/>
          <w:b/>
          <w:color w:val="000000" w:themeColor="text1"/>
          <w:sz w:val="24"/>
          <w:szCs w:val="24"/>
        </w:rPr>
      </w:pPr>
      <w:r w:rsidRPr="008A0B38">
        <w:rPr>
          <w:rFonts w:ascii="Times New Roman" w:hAnsi="Times New Roman" w:cs="Times New Roman"/>
          <w:b/>
          <w:color w:val="000000" w:themeColor="text1"/>
          <w:sz w:val="24"/>
          <w:szCs w:val="24"/>
        </w:rPr>
        <w:t xml:space="preserve">Global functional diversity of freshwater fish is concentrated in the </w:t>
      </w:r>
      <w:proofErr w:type="spellStart"/>
      <w:r w:rsidRPr="008A0B38">
        <w:rPr>
          <w:rFonts w:ascii="Times New Roman" w:hAnsi="Times New Roman" w:cs="Times New Roman"/>
          <w:b/>
          <w:color w:val="000000" w:themeColor="text1"/>
          <w:sz w:val="24"/>
          <w:szCs w:val="24"/>
        </w:rPr>
        <w:t>Neotropics</w:t>
      </w:r>
      <w:proofErr w:type="spellEnd"/>
      <w:r w:rsidRPr="008A0B38">
        <w:rPr>
          <w:rFonts w:ascii="Times New Roman" w:hAnsi="Times New Roman" w:cs="Times New Roman"/>
          <w:b/>
          <w:color w:val="000000" w:themeColor="text1"/>
          <w:sz w:val="24"/>
          <w:szCs w:val="24"/>
        </w:rPr>
        <w:t xml:space="preserve"> while functional vulnerability is widespread</w:t>
      </w:r>
    </w:p>
    <w:p w14:paraId="21FBB540" w14:textId="77777777" w:rsidR="00E46D13" w:rsidRPr="008A0B38" w:rsidRDefault="00E46D13" w:rsidP="00E46D13">
      <w:pPr>
        <w:tabs>
          <w:tab w:val="left" w:pos="9498"/>
        </w:tabs>
        <w:spacing w:line="480" w:lineRule="auto"/>
        <w:ind w:right="-772"/>
        <w:jc w:val="center"/>
        <w:rPr>
          <w:rFonts w:ascii="Times New Roman" w:hAnsi="Times New Roman" w:cs="Times New Roman"/>
          <w:b/>
          <w:color w:val="000000" w:themeColor="text1"/>
          <w:sz w:val="24"/>
          <w:szCs w:val="24"/>
        </w:rPr>
      </w:pPr>
    </w:p>
    <w:p w14:paraId="50650AE7" w14:textId="77777777" w:rsidR="00E46D13" w:rsidRPr="008A0B38" w:rsidRDefault="00E46D13" w:rsidP="00E46D13">
      <w:pPr>
        <w:tabs>
          <w:tab w:val="left" w:pos="9639"/>
        </w:tabs>
        <w:spacing w:line="480" w:lineRule="auto"/>
        <w:jc w:val="cente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rPr>
        <w:t>Toussaint</w:t>
      </w:r>
      <w:bookmarkStart w:id="0" w:name="_GoBack"/>
      <w:bookmarkEnd w:id="0"/>
      <w:r w:rsidRPr="008A0B38">
        <w:rPr>
          <w:rFonts w:ascii="Times New Roman" w:hAnsi="Times New Roman" w:cs="Times New Roman"/>
          <w:color w:val="000000" w:themeColor="text1"/>
          <w:sz w:val="24"/>
          <w:szCs w:val="24"/>
        </w:rPr>
        <w:t xml:space="preserve"> A.</w:t>
      </w:r>
      <w:r w:rsidRPr="008A0B38">
        <w:rPr>
          <w:rFonts w:ascii="Times New Roman" w:hAnsi="Times New Roman" w:cs="Times New Roman"/>
          <w:color w:val="000000" w:themeColor="text1"/>
          <w:sz w:val="24"/>
          <w:szCs w:val="24"/>
          <w:vertAlign w:val="superscript"/>
        </w:rPr>
        <w:t xml:space="preserve"> 1*</w:t>
      </w:r>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Charpin</w:t>
      </w:r>
      <w:proofErr w:type="spellEnd"/>
      <w:r w:rsidRPr="008A0B38">
        <w:rPr>
          <w:rFonts w:ascii="Times New Roman" w:hAnsi="Times New Roman" w:cs="Times New Roman"/>
          <w:color w:val="000000" w:themeColor="text1"/>
          <w:sz w:val="24"/>
          <w:szCs w:val="24"/>
        </w:rPr>
        <w:t xml:space="preserve"> N.</w:t>
      </w:r>
      <w:r w:rsidRPr="008A0B38">
        <w:rPr>
          <w:rFonts w:ascii="Times New Roman" w:hAnsi="Times New Roman" w:cs="Times New Roman"/>
          <w:color w:val="000000" w:themeColor="text1"/>
          <w:sz w:val="24"/>
          <w:szCs w:val="24"/>
          <w:vertAlign w:val="superscript"/>
        </w:rPr>
        <w:t xml:space="preserve"> 1</w:t>
      </w:r>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Brosse</w:t>
      </w:r>
      <w:proofErr w:type="spellEnd"/>
      <w:r w:rsidRPr="008A0B38">
        <w:rPr>
          <w:rFonts w:ascii="Times New Roman" w:hAnsi="Times New Roman" w:cs="Times New Roman"/>
          <w:color w:val="000000" w:themeColor="text1"/>
          <w:sz w:val="24"/>
          <w:szCs w:val="24"/>
        </w:rPr>
        <w:t xml:space="preserve"> S.</w:t>
      </w:r>
      <w:r w:rsidRPr="008A0B38">
        <w:rPr>
          <w:rFonts w:ascii="Times New Roman" w:hAnsi="Times New Roman" w:cs="Times New Roman"/>
          <w:color w:val="000000" w:themeColor="text1"/>
          <w:sz w:val="24"/>
          <w:szCs w:val="24"/>
          <w:vertAlign w:val="superscript"/>
        </w:rPr>
        <w:t xml:space="preserve"> 1§</w:t>
      </w:r>
      <w:r w:rsidRPr="008A0B38">
        <w:rPr>
          <w:rFonts w:ascii="Times New Roman" w:hAnsi="Times New Roman" w:cs="Times New Roman"/>
          <w:color w:val="000000" w:themeColor="text1"/>
          <w:sz w:val="24"/>
          <w:szCs w:val="24"/>
        </w:rPr>
        <w:t xml:space="preserve"> &amp; </w:t>
      </w:r>
      <w:proofErr w:type="spellStart"/>
      <w:r w:rsidRPr="008A0B38">
        <w:rPr>
          <w:rFonts w:ascii="Times New Roman" w:hAnsi="Times New Roman" w:cs="Times New Roman"/>
          <w:color w:val="000000" w:themeColor="text1"/>
          <w:sz w:val="24"/>
          <w:szCs w:val="24"/>
        </w:rPr>
        <w:t>Villéger</w:t>
      </w:r>
      <w:proofErr w:type="spellEnd"/>
      <w:r w:rsidRPr="008A0B38">
        <w:rPr>
          <w:rFonts w:ascii="Times New Roman" w:hAnsi="Times New Roman" w:cs="Times New Roman"/>
          <w:color w:val="000000" w:themeColor="text1"/>
          <w:sz w:val="24"/>
          <w:szCs w:val="24"/>
        </w:rPr>
        <w:t xml:space="preserve"> S.</w:t>
      </w:r>
      <w:r w:rsidRPr="008A0B38">
        <w:rPr>
          <w:rFonts w:ascii="Times New Roman" w:hAnsi="Times New Roman" w:cs="Times New Roman"/>
          <w:color w:val="000000" w:themeColor="text1"/>
          <w:sz w:val="24"/>
          <w:szCs w:val="24"/>
          <w:vertAlign w:val="superscript"/>
        </w:rPr>
        <w:t xml:space="preserve"> 2§</w:t>
      </w:r>
    </w:p>
    <w:p w14:paraId="4F6011AA" w14:textId="77777777" w:rsidR="00E46D13" w:rsidRPr="008A0B38" w:rsidRDefault="00E46D13" w:rsidP="00E46D13">
      <w:pPr>
        <w:tabs>
          <w:tab w:val="left" w:pos="9498"/>
        </w:tabs>
        <w:spacing w:line="480" w:lineRule="auto"/>
        <w:ind w:right="-772"/>
        <w:jc w:val="center"/>
        <w:rPr>
          <w:rFonts w:ascii="Times New Roman" w:hAnsi="Times New Roman" w:cs="Times New Roman"/>
          <w:b/>
          <w:color w:val="000000" w:themeColor="text1"/>
          <w:sz w:val="24"/>
          <w:szCs w:val="24"/>
        </w:rPr>
      </w:pPr>
    </w:p>
    <w:p w14:paraId="3392871E" w14:textId="77777777" w:rsidR="00E46D13" w:rsidRPr="008A0B38" w:rsidRDefault="00E46D13" w:rsidP="00E46D13">
      <w:pPr>
        <w:tabs>
          <w:tab w:val="left" w:pos="9498"/>
        </w:tabs>
        <w:spacing w:line="480" w:lineRule="auto"/>
        <w:ind w:right="-772"/>
        <w:jc w:val="center"/>
        <w:rPr>
          <w:rFonts w:ascii="Times New Roman" w:hAnsi="Times New Roman" w:cs="Times New Roman"/>
          <w:b/>
          <w:color w:val="000000" w:themeColor="text1"/>
          <w:sz w:val="24"/>
          <w:szCs w:val="24"/>
        </w:rPr>
      </w:pPr>
      <w:r w:rsidRPr="008A0B38">
        <w:rPr>
          <w:rFonts w:ascii="Times New Roman" w:hAnsi="Times New Roman" w:cs="Times New Roman"/>
          <w:b/>
          <w:color w:val="000000" w:themeColor="text1"/>
          <w:sz w:val="24"/>
          <w:szCs w:val="24"/>
        </w:rPr>
        <w:t>SUPPLEMENTARY INFORMATION</w:t>
      </w:r>
    </w:p>
    <w:p w14:paraId="17565401" w14:textId="77777777" w:rsidR="00E46D13" w:rsidRPr="008A0B38" w:rsidRDefault="00E46D13" w:rsidP="00E46D13">
      <w:pPr>
        <w:tabs>
          <w:tab w:val="left" w:pos="9498"/>
        </w:tabs>
        <w:spacing w:line="480" w:lineRule="auto"/>
        <w:ind w:right="-772"/>
        <w:jc w:val="center"/>
        <w:rPr>
          <w:rFonts w:ascii="Times New Roman" w:hAnsi="Times New Roman" w:cs="Times New Roman"/>
          <w:b/>
          <w:color w:val="000000" w:themeColor="text1"/>
          <w:sz w:val="24"/>
          <w:szCs w:val="24"/>
        </w:rPr>
      </w:pPr>
    </w:p>
    <w:p w14:paraId="65E1767D" w14:textId="77777777" w:rsidR="00E46D13" w:rsidRPr="008A0B38" w:rsidRDefault="00E46D13" w:rsidP="00E46D13">
      <w:pPr>
        <w:spacing w:line="480" w:lineRule="auto"/>
        <w:ind w:firstLine="284"/>
        <w:jc w:val="cente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vertAlign w:val="superscript"/>
        </w:rPr>
        <w:t>1</w:t>
      </w:r>
      <w:r w:rsidRPr="008A0B38">
        <w:rPr>
          <w:rFonts w:ascii="Times New Roman" w:hAnsi="Times New Roman" w:cs="Times New Roman"/>
          <w:color w:val="000000" w:themeColor="text1"/>
          <w:sz w:val="24"/>
          <w:szCs w:val="24"/>
        </w:rPr>
        <w:t>CNRS, UPS, ENFA, UMR 5174 EDB (</w:t>
      </w:r>
      <w:proofErr w:type="spellStart"/>
      <w:r w:rsidRPr="008A0B38">
        <w:rPr>
          <w:rFonts w:ascii="Times New Roman" w:hAnsi="Times New Roman" w:cs="Times New Roman"/>
          <w:color w:val="000000" w:themeColor="text1"/>
          <w:sz w:val="24"/>
          <w:szCs w:val="24"/>
        </w:rPr>
        <w:t>Laboratoire</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Évolution</w:t>
      </w:r>
      <w:proofErr w:type="spellEnd"/>
      <w:r w:rsidRPr="008A0B38">
        <w:rPr>
          <w:rFonts w:ascii="Times New Roman" w:hAnsi="Times New Roman" w:cs="Times New Roman"/>
          <w:color w:val="000000" w:themeColor="text1"/>
          <w:sz w:val="24"/>
          <w:szCs w:val="24"/>
        </w:rPr>
        <w:t xml:space="preserve"> </w:t>
      </w:r>
      <w:proofErr w:type="gramStart"/>
      <w:r w:rsidRPr="008A0B38">
        <w:rPr>
          <w:rFonts w:ascii="Times New Roman" w:hAnsi="Times New Roman" w:cs="Times New Roman"/>
          <w:color w:val="000000" w:themeColor="text1"/>
          <w:sz w:val="24"/>
          <w:szCs w:val="24"/>
        </w:rPr>
        <w:t>et</w:t>
      </w:r>
      <w:proofErr w:type="gram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Diversité</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Biologique</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Université</w:t>
      </w:r>
      <w:proofErr w:type="spellEnd"/>
      <w:r w:rsidRPr="008A0B38">
        <w:rPr>
          <w:rFonts w:ascii="Times New Roman" w:hAnsi="Times New Roman" w:cs="Times New Roman"/>
          <w:color w:val="000000" w:themeColor="text1"/>
          <w:sz w:val="24"/>
          <w:szCs w:val="24"/>
        </w:rPr>
        <w:t xml:space="preserve"> Paul Sabatier, 118 route de Narbonne, F-31062 Toulouse, France</w:t>
      </w:r>
    </w:p>
    <w:p w14:paraId="158B883B" w14:textId="77777777" w:rsidR="00E46D13" w:rsidRPr="008A0B38" w:rsidRDefault="00E46D13" w:rsidP="00E46D13">
      <w:pPr>
        <w:spacing w:line="480" w:lineRule="auto"/>
        <w:ind w:firstLine="284"/>
        <w:jc w:val="cente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vertAlign w:val="superscript"/>
        </w:rPr>
        <w:t>2</w:t>
      </w:r>
      <w:r w:rsidRPr="008A0B38">
        <w:rPr>
          <w:rFonts w:ascii="Times New Roman" w:hAnsi="Times New Roman" w:cs="Times New Roman"/>
          <w:color w:val="000000" w:themeColor="text1"/>
          <w:sz w:val="24"/>
          <w:szCs w:val="24"/>
        </w:rPr>
        <w:t xml:space="preserve">Laboratoire </w:t>
      </w:r>
      <w:proofErr w:type="spellStart"/>
      <w:r w:rsidRPr="008A0B38">
        <w:rPr>
          <w:rFonts w:ascii="Times New Roman" w:hAnsi="Times New Roman" w:cs="Times New Roman"/>
          <w:color w:val="000000" w:themeColor="text1"/>
          <w:sz w:val="24"/>
          <w:szCs w:val="24"/>
        </w:rPr>
        <w:t>Biodiversité</w:t>
      </w:r>
      <w:proofErr w:type="spellEnd"/>
      <w:r w:rsidRPr="008A0B38">
        <w:rPr>
          <w:rFonts w:ascii="Times New Roman" w:hAnsi="Times New Roman" w:cs="Times New Roman"/>
          <w:color w:val="000000" w:themeColor="text1"/>
          <w:sz w:val="24"/>
          <w:szCs w:val="24"/>
        </w:rPr>
        <w:t xml:space="preserve"> Marine et </w:t>
      </w:r>
      <w:proofErr w:type="spellStart"/>
      <w:r w:rsidRPr="008A0B38">
        <w:rPr>
          <w:rFonts w:ascii="Times New Roman" w:hAnsi="Times New Roman" w:cs="Times New Roman"/>
          <w:color w:val="000000" w:themeColor="text1"/>
          <w:sz w:val="24"/>
          <w:szCs w:val="24"/>
        </w:rPr>
        <w:t>ses</w:t>
      </w:r>
      <w:proofErr w:type="spellEnd"/>
      <w:r w:rsidRPr="008A0B38">
        <w:rPr>
          <w:rFonts w:ascii="Times New Roman" w:hAnsi="Times New Roman" w:cs="Times New Roman"/>
          <w:color w:val="000000" w:themeColor="text1"/>
          <w:sz w:val="24"/>
          <w:szCs w:val="24"/>
        </w:rPr>
        <w:t xml:space="preserve"> Usages (MARBEC), UMR 9190 CNRS-UM-IFREMER-IRD, </w:t>
      </w:r>
      <w:proofErr w:type="spellStart"/>
      <w:r w:rsidRPr="008A0B38">
        <w:rPr>
          <w:rFonts w:ascii="Times New Roman" w:hAnsi="Times New Roman" w:cs="Times New Roman"/>
          <w:color w:val="000000" w:themeColor="text1"/>
          <w:sz w:val="24"/>
          <w:szCs w:val="24"/>
        </w:rPr>
        <w:t>Université</w:t>
      </w:r>
      <w:proofErr w:type="spellEnd"/>
      <w:r w:rsidRPr="008A0B38">
        <w:rPr>
          <w:rFonts w:ascii="Times New Roman" w:hAnsi="Times New Roman" w:cs="Times New Roman"/>
          <w:color w:val="000000" w:themeColor="text1"/>
          <w:sz w:val="24"/>
          <w:szCs w:val="24"/>
        </w:rPr>
        <w:t xml:space="preserve"> de Montpellier, CC 093, F-34095 Montpellier </w:t>
      </w:r>
      <w:proofErr w:type="spellStart"/>
      <w:r w:rsidRPr="008A0B38">
        <w:rPr>
          <w:rFonts w:ascii="Times New Roman" w:hAnsi="Times New Roman" w:cs="Times New Roman"/>
          <w:color w:val="000000" w:themeColor="text1"/>
          <w:sz w:val="24"/>
          <w:szCs w:val="24"/>
        </w:rPr>
        <w:t>Cedex</w:t>
      </w:r>
      <w:proofErr w:type="spellEnd"/>
      <w:r w:rsidRPr="008A0B38">
        <w:rPr>
          <w:rFonts w:ascii="Times New Roman" w:hAnsi="Times New Roman" w:cs="Times New Roman"/>
          <w:color w:val="000000" w:themeColor="text1"/>
          <w:sz w:val="24"/>
          <w:szCs w:val="24"/>
        </w:rPr>
        <w:t xml:space="preserve"> 5, France</w:t>
      </w:r>
    </w:p>
    <w:p w14:paraId="24F60BB6" w14:textId="77777777" w:rsidR="00E46D13" w:rsidRPr="008A0B38" w:rsidRDefault="00E46D13" w:rsidP="00E46D13">
      <w:pPr>
        <w:spacing w:line="480" w:lineRule="auto"/>
        <w:ind w:firstLine="284"/>
        <w:jc w:val="center"/>
        <w:rPr>
          <w:rFonts w:ascii="Times New Roman" w:hAnsi="Times New Roman" w:cs="Times New Roman"/>
          <w:color w:val="000000" w:themeColor="text1"/>
          <w:sz w:val="24"/>
          <w:szCs w:val="24"/>
          <w:vertAlign w:val="superscript"/>
        </w:rPr>
      </w:pPr>
    </w:p>
    <w:p w14:paraId="0E2C1B83" w14:textId="77777777" w:rsidR="00E46D13" w:rsidRPr="008A0B38" w:rsidRDefault="00E46D13" w:rsidP="00E46D13">
      <w:pPr>
        <w:spacing w:line="480" w:lineRule="auto"/>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vertAlign w:val="superscript"/>
        </w:rPr>
        <w:t>§</w:t>
      </w:r>
      <w:r w:rsidRPr="008A0B38">
        <w:rPr>
          <w:rFonts w:ascii="Times New Roman" w:hAnsi="Times New Roman" w:cs="Times New Roman"/>
          <w:color w:val="000000" w:themeColor="text1"/>
          <w:sz w:val="24"/>
          <w:szCs w:val="24"/>
        </w:rPr>
        <w:t xml:space="preserve"> Co-senior authorship</w:t>
      </w:r>
    </w:p>
    <w:p w14:paraId="4D2834A0" w14:textId="77777777" w:rsidR="00E46D13" w:rsidRPr="008A0B38" w:rsidRDefault="00E46D13" w:rsidP="00E46D13">
      <w:pPr>
        <w:spacing w:line="480" w:lineRule="auto"/>
        <w:ind w:firstLine="284"/>
        <w:jc w:val="center"/>
        <w:rPr>
          <w:rFonts w:ascii="Times New Roman" w:hAnsi="Times New Roman" w:cs="Times New Roman"/>
          <w:color w:val="000000" w:themeColor="text1"/>
          <w:sz w:val="24"/>
          <w:szCs w:val="24"/>
        </w:rPr>
      </w:pPr>
    </w:p>
    <w:p w14:paraId="1A77B545" w14:textId="77777777" w:rsidR="00E46D13" w:rsidRPr="008A0B38" w:rsidRDefault="00E46D13" w:rsidP="00E46D13">
      <w:pP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rPr>
        <w:t xml:space="preserve">*Corresponding author: </w:t>
      </w:r>
      <w:proofErr w:type="spellStart"/>
      <w:r w:rsidRPr="008A0B38">
        <w:rPr>
          <w:rFonts w:ascii="Times New Roman" w:hAnsi="Times New Roman" w:cs="Times New Roman"/>
          <w:color w:val="000000" w:themeColor="text1"/>
          <w:sz w:val="24"/>
          <w:szCs w:val="24"/>
        </w:rPr>
        <w:t>Aurèle</w:t>
      </w:r>
      <w:proofErr w:type="spellEnd"/>
      <w:r w:rsidRPr="008A0B38">
        <w:rPr>
          <w:rFonts w:ascii="Times New Roman" w:hAnsi="Times New Roman" w:cs="Times New Roman"/>
          <w:color w:val="000000" w:themeColor="text1"/>
          <w:sz w:val="24"/>
          <w:szCs w:val="24"/>
        </w:rPr>
        <w:t xml:space="preserve"> Toussaint</w:t>
      </w:r>
    </w:p>
    <w:p w14:paraId="7D71D50E" w14:textId="77777777" w:rsidR="00E46D13" w:rsidRPr="008A0B38" w:rsidRDefault="00E46D13" w:rsidP="00E46D13">
      <w:pP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rPr>
        <w:t>E-mail: aurele.toussaint@univ-tlse3.fr</w:t>
      </w:r>
    </w:p>
    <w:p w14:paraId="130774BF" w14:textId="77777777" w:rsidR="00E46D13" w:rsidRPr="008A0B38" w:rsidRDefault="00E46D13" w:rsidP="00E46D13">
      <w:pP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rPr>
        <w:t>Tel: +33 561556747</w:t>
      </w:r>
    </w:p>
    <w:p w14:paraId="20168434" w14:textId="77777777" w:rsidR="00E46D13" w:rsidRPr="008A0B38" w:rsidRDefault="00E46D13" w:rsidP="00E46D13">
      <w:pP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rPr>
        <w:t>Fax: +33 561557327</w:t>
      </w:r>
    </w:p>
    <w:p w14:paraId="1ADA76F1" w14:textId="77777777" w:rsidR="00E46D13" w:rsidRPr="008A0B38" w:rsidRDefault="00E46D13" w:rsidP="00E46D13">
      <w:pPr>
        <w:rPr>
          <w:rFonts w:ascii="Times New Roman" w:hAnsi="Times New Roman" w:cs="Times New Roman"/>
          <w:color w:val="000000" w:themeColor="text1"/>
          <w:sz w:val="24"/>
          <w:szCs w:val="24"/>
        </w:rPr>
      </w:pPr>
      <w:r w:rsidRPr="008A0B38">
        <w:rPr>
          <w:rFonts w:ascii="Times New Roman" w:hAnsi="Times New Roman" w:cs="Times New Roman"/>
          <w:color w:val="000000" w:themeColor="text1"/>
          <w:sz w:val="24"/>
          <w:szCs w:val="24"/>
        </w:rPr>
        <w:t xml:space="preserve">Address: </w:t>
      </w:r>
      <w:proofErr w:type="spellStart"/>
      <w:r w:rsidRPr="008A0B38">
        <w:rPr>
          <w:rFonts w:ascii="Times New Roman" w:hAnsi="Times New Roman" w:cs="Times New Roman"/>
          <w:color w:val="000000" w:themeColor="text1"/>
          <w:sz w:val="24"/>
          <w:szCs w:val="24"/>
        </w:rPr>
        <w:t>Laboratoire</w:t>
      </w:r>
      <w:proofErr w:type="spellEnd"/>
      <w:r w:rsidRPr="008A0B38">
        <w:rPr>
          <w:rFonts w:ascii="Times New Roman" w:hAnsi="Times New Roman" w:cs="Times New Roman"/>
          <w:color w:val="000000" w:themeColor="text1"/>
          <w:sz w:val="24"/>
          <w:szCs w:val="24"/>
        </w:rPr>
        <w:t xml:space="preserve"> Evolution </w:t>
      </w:r>
      <w:proofErr w:type="gramStart"/>
      <w:r w:rsidRPr="008A0B38">
        <w:rPr>
          <w:rFonts w:ascii="Times New Roman" w:hAnsi="Times New Roman" w:cs="Times New Roman"/>
          <w:color w:val="000000" w:themeColor="text1"/>
          <w:sz w:val="24"/>
          <w:szCs w:val="24"/>
        </w:rPr>
        <w:t>et</w:t>
      </w:r>
      <w:proofErr w:type="gram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Diversité</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Biologique</w:t>
      </w:r>
      <w:proofErr w:type="spellEnd"/>
      <w:r w:rsidRPr="008A0B38">
        <w:rPr>
          <w:rFonts w:ascii="Times New Roman" w:hAnsi="Times New Roman" w:cs="Times New Roman"/>
          <w:color w:val="000000" w:themeColor="text1"/>
          <w:sz w:val="24"/>
          <w:szCs w:val="24"/>
        </w:rPr>
        <w:t xml:space="preserve"> (UMR 5174), </w:t>
      </w:r>
      <w:proofErr w:type="spellStart"/>
      <w:r w:rsidRPr="008A0B38">
        <w:rPr>
          <w:rFonts w:ascii="Times New Roman" w:hAnsi="Times New Roman" w:cs="Times New Roman"/>
          <w:color w:val="000000" w:themeColor="text1"/>
          <w:sz w:val="24"/>
          <w:szCs w:val="24"/>
        </w:rPr>
        <w:t>Université</w:t>
      </w:r>
      <w:proofErr w:type="spellEnd"/>
      <w:r w:rsidRPr="008A0B38">
        <w:rPr>
          <w:rFonts w:ascii="Times New Roman" w:hAnsi="Times New Roman" w:cs="Times New Roman"/>
          <w:color w:val="000000" w:themeColor="text1"/>
          <w:sz w:val="24"/>
          <w:szCs w:val="24"/>
        </w:rPr>
        <w:t xml:space="preserve"> Paul Sabatier, 118 Route de Narbonne, 31062 Toulouse </w:t>
      </w:r>
      <w:proofErr w:type="spellStart"/>
      <w:r w:rsidRPr="008A0B38">
        <w:rPr>
          <w:rFonts w:ascii="Times New Roman" w:hAnsi="Times New Roman" w:cs="Times New Roman"/>
          <w:color w:val="000000" w:themeColor="text1"/>
          <w:sz w:val="24"/>
          <w:szCs w:val="24"/>
        </w:rPr>
        <w:t>Cedex</w:t>
      </w:r>
      <w:proofErr w:type="spellEnd"/>
      <w:r w:rsidRPr="008A0B38">
        <w:rPr>
          <w:rFonts w:ascii="Times New Roman" w:hAnsi="Times New Roman" w:cs="Times New Roman"/>
          <w:color w:val="000000" w:themeColor="text1"/>
          <w:sz w:val="24"/>
          <w:szCs w:val="24"/>
        </w:rPr>
        <w:t xml:space="preserve"> 4, France</w:t>
      </w:r>
    </w:p>
    <w:p w14:paraId="4A11A9EE" w14:textId="77777777" w:rsidR="00E46D13" w:rsidRPr="008A0B38" w:rsidRDefault="00E46D13" w:rsidP="00E46D13">
      <w:pPr>
        <w:rPr>
          <w:rFonts w:ascii="Times New Roman" w:hAnsi="Times New Roman" w:cs="Times New Roman"/>
          <w:color w:val="000000" w:themeColor="text1"/>
          <w:sz w:val="24"/>
          <w:szCs w:val="24"/>
        </w:rPr>
      </w:pPr>
      <w:r w:rsidRPr="008A0B38">
        <w:rPr>
          <w:rFonts w:ascii="Times New Roman" w:hAnsi="Times New Roman" w:cs="Times New Roman"/>
          <w:b/>
          <w:color w:val="000000" w:themeColor="text1"/>
          <w:sz w:val="24"/>
          <w:szCs w:val="24"/>
          <w:lang w:val="en-GB"/>
        </w:rPr>
        <w:lastRenderedPageBreak/>
        <w:t xml:space="preserve">Figure S1. Morphological measurements (a) and </w:t>
      </w:r>
      <w:r w:rsidRPr="008A0B38">
        <w:rPr>
          <w:rFonts w:ascii="Times New Roman" w:hAnsi="Times New Roman" w:cs="Times New Roman"/>
          <w:b/>
          <w:bCs/>
          <w:color w:val="000000" w:themeColor="text1"/>
          <w:sz w:val="24"/>
          <w:szCs w:val="24"/>
          <w:lang w:val="en-GB"/>
        </w:rPr>
        <w:t xml:space="preserve">functional traits (b) </w:t>
      </w:r>
      <w:r w:rsidRPr="008A0B38">
        <w:rPr>
          <w:rFonts w:ascii="Times New Roman" w:hAnsi="Times New Roman" w:cs="Times New Roman"/>
          <w:b/>
          <w:color w:val="000000" w:themeColor="text1"/>
          <w:sz w:val="24"/>
          <w:szCs w:val="24"/>
          <w:lang w:val="en-GB"/>
        </w:rPr>
        <w:t>measured on each fish species</w:t>
      </w:r>
      <w:r w:rsidRPr="008A0B38">
        <w:rPr>
          <w:rFonts w:ascii="Times New Roman" w:hAnsi="Times New Roman" w:cs="Times New Roman"/>
          <w:b/>
          <w:bCs/>
          <w:color w:val="000000" w:themeColor="text1"/>
          <w:sz w:val="24"/>
          <w:szCs w:val="24"/>
          <w:lang w:val="en-GB"/>
        </w:rPr>
        <w:t xml:space="preserve"> </w:t>
      </w:r>
    </w:p>
    <w:p w14:paraId="22B0FA03" w14:textId="77777777" w:rsidR="00E46D13" w:rsidRPr="008A0B38" w:rsidRDefault="00E46D13" w:rsidP="00E46D13">
      <w:pPr>
        <w:tabs>
          <w:tab w:val="left" w:pos="1701"/>
        </w:tabs>
        <w:spacing w:after="0" w:line="240" w:lineRule="auto"/>
        <w:jc w:val="both"/>
        <w:rPr>
          <w:rFonts w:ascii="Times New Roman" w:hAnsi="Times New Roman" w:cs="Times New Roman"/>
          <w:b/>
          <w:color w:val="000000" w:themeColor="text1"/>
          <w:sz w:val="24"/>
          <w:szCs w:val="24"/>
          <w:lang w:val="en-GB"/>
        </w:rPr>
      </w:pPr>
      <w:r w:rsidRPr="008A0B38">
        <w:rPr>
          <w:rFonts w:ascii="Times New Roman" w:hAnsi="Times New Roman" w:cs="Times New Roman"/>
          <w:noProof/>
          <w:color w:val="000000" w:themeColor="text1"/>
          <w:sz w:val="24"/>
          <w:szCs w:val="24"/>
          <w:lang w:val="en-GB" w:eastAsia="en-GB"/>
        </w:rPr>
        <w:drawing>
          <wp:anchor distT="0" distB="0" distL="114300" distR="114300" simplePos="0" relativeHeight="251659264" behindDoc="0" locked="0" layoutInCell="1" allowOverlap="1" wp14:anchorId="4DEF97CB" wp14:editId="7B9F3616">
            <wp:simplePos x="0" y="0"/>
            <wp:positionH relativeFrom="column">
              <wp:posOffset>0</wp:posOffset>
            </wp:positionH>
            <wp:positionV relativeFrom="paragraph">
              <wp:posOffset>99060</wp:posOffset>
            </wp:positionV>
            <wp:extent cx="5602605" cy="2007870"/>
            <wp:effectExtent l="0" t="0" r="10795" b="0"/>
            <wp:wrapSquare wrapText="bothSides"/>
            <wp:docPr id="6" name="Picture 6" descr="Macintosh HD:Users:aureletoussaint:Dropbox:Aurele (1):Papier:new070714:The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reletoussaint:Dropbox:Aurele (1):Papier:new070714:TheFis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2605" cy="2007870"/>
                    </a:xfrm>
                    <a:prstGeom prst="rect">
                      <a:avLst/>
                    </a:prstGeom>
                    <a:noFill/>
                    <a:ln>
                      <a:noFill/>
                    </a:ln>
                  </pic:spPr>
                </pic:pic>
              </a:graphicData>
            </a:graphic>
          </wp:anchor>
        </w:drawing>
      </w:r>
    </w:p>
    <w:p w14:paraId="7A7403CD" w14:textId="77777777" w:rsidR="00E46D13" w:rsidRPr="008A0B38" w:rsidRDefault="00E46D13" w:rsidP="00E46D13">
      <w:pPr>
        <w:tabs>
          <w:tab w:val="left" w:pos="1701"/>
        </w:tabs>
        <w:spacing w:after="0" w:line="240" w:lineRule="auto"/>
        <w:jc w:val="both"/>
        <w:rPr>
          <w:rFonts w:ascii="Times New Roman" w:hAnsi="Times New Roman" w:cs="Times New Roman"/>
          <w:b/>
          <w:color w:val="000000" w:themeColor="text1"/>
          <w:sz w:val="24"/>
          <w:szCs w:val="24"/>
          <w:lang w:val="en-GB"/>
        </w:rPr>
      </w:pPr>
    </w:p>
    <w:p w14:paraId="4FC2D0F3" w14:textId="77777777" w:rsidR="00E46D13" w:rsidRPr="008A0B38" w:rsidRDefault="00E46D13" w:rsidP="00E46D13">
      <w:pPr>
        <w:tabs>
          <w:tab w:val="left" w:pos="1701"/>
        </w:tabs>
        <w:spacing w:after="0" w:line="240" w:lineRule="auto"/>
        <w:jc w:val="both"/>
        <w:rPr>
          <w:rFonts w:ascii="Times New Roman" w:hAnsi="Times New Roman" w:cs="Times New Roman"/>
          <w:b/>
          <w:color w:val="000000" w:themeColor="text1"/>
          <w:sz w:val="24"/>
          <w:szCs w:val="24"/>
          <w:lang w:val="en-GB"/>
        </w:rPr>
      </w:pPr>
    </w:p>
    <w:p w14:paraId="7FD6CF51" w14:textId="77777777" w:rsidR="00E46D13" w:rsidRPr="008A0B38" w:rsidRDefault="00E46D13" w:rsidP="00E46D13">
      <w:pPr>
        <w:tabs>
          <w:tab w:val="left" w:pos="1701"/>
        </w:tabs>
        <w:spacing w:after="0" w:line="240" w:lineRule="auto"/>
        <w:jc w:val="both"/>
        <w:rPr>
          <w:rFonts w:ascii="Times New Roman" w:hAnsi="Times New Roman" w:cs="Times New Roman"/>
          <w:b/>
          <w:color w:val="000000" w:themeColor="text1"/>
          <w:sz w:val="24"/>
          <w:szCs w:val="24"/>
          <w:lang w:val="en-GB"/>
        </w:rPr>
      </w:pPr>
      <w:r w:rsidRPr="008A0B38">
        <w:rPr>
          <w:rFonts w:ascii="Times New Roman" w:hAnsi="Times New Roman" w:cs="Times New Roman"/>
          <w:b/>
          <w:color w:val="000000" w:themeColor="text1"/>
          <w:sz w:val="24"/>
          <w:szCs w:val="24"/>
          <w:lang w:val="en-GB"/>
        </w:rPr>
        <w:t>a. Morphological measurements</w:t>
      </w:r>
    </w:p>
    <w:tbl>
      <w:tblPr>
        <w:tblW w:w="9216" w:type="dxa"/>
        <w:tblCellMar>
          <w:left w:w="0" w:type="dxa"/>
          <w:right w:w="0" w:type="dxa"/>
        </w:tblCellMar>
        <w:tblLook w:val="0600" w:firstRow="0" w:lastRow="0" w:firstColumn="0" w:lastColumn="0" w:noHBand="1" w:noVBand="1"/>
      </w:tblPr>
      <w:tblGrid>
        <w:gridCol w:w="928"/>
        <w:gridCol w:w="2188"/>
        <w:gridCol w:w="6100"/>
      </w:tblGrid>
      <w:tr w:rsidR="00E46D13" w:rsidRPr="008A0B38" w14:paraId="16E2C594" w14:textId="77777777" w:rsidTr="0029004A">
        <w:trPr>
          <w:trHeight w:val="23"/>
        </w:trPr>
        <w:tc>
          <w:tcPr>
            <w:tcW w:w="9216" w:type="dxa"/>
            <w:gridSpan w:val="3"/>
            <w:tcBorders>
              <w:bottom w:val="single" w:sz="18" w:space="0" w:color="000000"/>
            </w:tcBorders>
            <w:shd w:val="clear" w:color="auto" w:fill="FFFFFF"/>
            <w:tcMar>
              <w:top w:w="72" w:type="dxa"/>
              <w:left w:w="144" w:type="dxa"/>
              <w:bottom w:w="72" w:type="dxa"/>
              <w:right w:w="144" w:type="dxa"/>
            </w:tcMar>
            <w:vAlign w:val="center"/>
            <w:hideMark/>
          </w:tcPr>
          <w:p w14:paraId="6EDC5CD8" w14:textId="77777777" w:rsidR="00E46D13" w:rsidRPr="008A0B38" w:rsidRDefault="00E46D13" w:rsidP="0029004A">
            <w:pPr>
              <w:tabs>
                <w:tab w:val="left" w:pos="1701"/>
              </w:tabs>
              <w:spacing w:after="0" w:line="240" w:lineRule="auto"/>
              <w:jc w:val="both"/>
              <w:rPr>
                <w:rFonts w:ascii="Times New Roman" w:hAnsi="Times New Roman" w:cs="Times New Roman"/>
                <w:color w:val="000000" w:themeColor="text1"/>
                <w:sz w:val="24"/>
                <w:szCs w:val="24"/>
                <w:lang w:val="en-GB"/>
              </w:rPr>
            </w:pPr>
          </w:p>
        </w:tc>
      </w:tr>
      <w:tr w:rsidR="00E46D13" w:rsidRPr="008A0B38" w14:paraId="1B1A143C" w14:textId="77777777" w:rsidTr="0029004A">
        <w:trPr>
          <w:trHeight w:val="23"/>
        </w:trPr>
        <w:tc>
          <w:tcPr>
            <w:tcW w:w="875" w:type="dxa"/>
            <w:tcBorders>
              <w:top w:val="single" w:sz="18" w:space="0" w:color="000000"/>
              <w:bottom w:val="single" w:sz="18" w:space="0" w:color="000000"/>
              <w:right w:val="nil"/>
            </w:tcBorders>
            <w:shd w:val="clear" w:color="auto" w:fill="FFFFFF"/>
            <w:tcMar>
              <w:top w:w="72" w:type="dxa"/>
              <w:left w:w="144" w:type="dxa"/>
              <w:bottom w:w="72" w:type="dxa"/>
              <w:right w:w="144" w:type="dxa"/>
            </w:tcMar>
            <w:vAlign w:val="center"/>
            <w:hideMark/>
          </w:tcPr>
          <w:p w14:paraId="14C28307"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Code</w:t>
            </w:r>
          </w:p>
        </w:tc>
        <w:tc>
          <w:tcPr>
            <w:tcW w:w="2197" w:type="dxa"/>
            <w:tcBorders>
              <w:top w:val="single" w:sz="18" w:space="0" w:color="000000"/>
              <w:left w:val="nil"/>
              <w:bottom w:val="single" w:sz="18" w:space="0" w:color="000000"/>
              <w:right w:val="nil"/>
            </w:tcBorders>
            <w:shd w:val="clear" w:color="auto" w:fill="FFFFFF"/>
            <w:tcMar>
              <w:top w:w="72" w:type="dxa"/>
              <w:left w:w="144" w:type="dxa"/>
              <w:bottom w:w="72" w:type="dxa"/>
              <w:right w:w="144" w:type="dxa"/>
            </w:tcMar>
            <w:vAlign w:val="center"/>
            <w:hideMark/>
          </w:tcPr>
          <w:p w14:paraId="0529693B"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Name</w:t>
            </w:r>
          </w:p>
        </w:tc>
        <w:tc>
          <w:tcPr>
            <w:tcW w:w="6144" w:type="dxa"/>
            <w:tcBorders>
              <w:top w:val="single" w:sz="18" w:space="0" w:color="000000"/>
              <w:left w:val="nil"/>
              <w:bottom w:val="single" w:sz="18" w:space="0" w:color="000000"/>
            </w:tcBorders>
            <w:shd w:val="clear" w:color="auto" w:fill="FFFFFF"/>
            <w:tcMar>
              <w:top w:w="72" w:type="dxa"/>
              <w:left w:w="144" w:type="dxa"/>
              <w:bottom w:w="72" w:type="dxa"/>
              <w:right w:w="144" w:type="dxa"/>
            </w:tcMar>
            <w:vAlign w:val="center"/>
            <w:hideMark/>
          </w:tcPr>
          <w:p w14:paraId="20B6AD10"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Protocol for measurement</w:t>
            </w:r>
          </w:p>
        </w:tc>
      </w:tr>
      <w:tr w:rsidR="00E46D13" w:rsidRPr="008A0B38" w14:paraId="49DBFD44" w14:textId="77777777" w:rsidTr="0029004A">
        <w:trPr>
          <w:trHeight w:val="23"/>
        </w:trPr>
        <w:tc>
          <w:tcPr>
            <w:tcW w:w="875" w:type="dxa"/>
            <w:tcBorders>
              <w:top w:val="single" w:sz="18" w:space="0" w:color="000000"/>
              <w:right w:val="nil"/>
            </w:tcBorders>
            <w:shd w:val="clear" w:color="auto" w:fill="FFFFFF"/>
            <w:tcMar>
              <w:top w:w="72" w:type="dxa"/>
              <w:left w:w="144" w:type="dxa"/>
              <w:bottom w:w="72" w:type="dxa"/>
              <w:right w:w="144" w:type="dxa"/>
            </w:tcMar>
            <w:vAlign w:val="center"/>
          </w:tcPr>
          <w:p w14:paraId="5286F7F8"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Blmax</w:t>
            </w:r>
            <w:proofErr w:type="spellEnd"/>
          </w:p>
        </w:tc>
        <w:tc>
          <w:tcPr>
            <w:tcW w:w="2197" w:type="dxa"/>
            <w:tcBorders>
              <w:top w:val="single" w:sz="18" w:space="0" w:color="000000"/>
              <w:left w:val="nil"/>
              <w:right w:val="nil"/>
            </w:tcBorders>
            <w:shd w:val="clear" w:color="auto" w:fill="FFFFFF"/>
            <w:tcMar>
              <w:top w:w="72" w:type="dxa"/>
              <w:left w:w="144" w:type="dxa"/>
              <w:bottom w:w="72" w:type="dxa"/>
              <w:right w:w="144" w:type="dxa"/>
            </w:tcMar>
            <w:vAlign w:val="center"/>
          </w:tcPr>
          <w:p w14:paraId="1EE3CB73"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Maximum Body length</w:t>
            </w:r>
          </w:p>
        </w:tc>
        <w:tc>
          <w:tcPr>
            <w:tcW w:w="6144" w:type="dxa"/>
            <w:tcBorders>
              <w:top w:val="single" w:sz="18" w:space="0" w:color="000000"/>
              <w:left w:val="nil"/>
            </w:tcBorders>
            <w:shd w:val="clear" w:color="auto" w:fill="FFFFFF"/>
            <w:tcMar>
              <w:top w:w="72" w:type="dxa"/>
              <w:left w:w="144" w:type="dxa"/>
              <w:bottom w:w="72" w:type="dxa"/>
              <w:right w:w="144" w:type="dxa"/>
            </w:tcMar>
            <w:vAlign w:val="center"/>
          </w:tcPr>
          <w:p w14:paraId="2400B2E7"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Maximum adult length</w:t>
            </w:r>
          </w:p>
        </w:tc>
      </w:tr>
      <w:tr w:rsidR="00E46D13" w:rsidRPr="008A0B38" w14:paraId="2BE73762" w14:textId="77777777" w:rsidTr="0029004A">
        <w:trPr>
          <w:trHeight w:val="23"/>
        </w:trPr>
        <w:tc>
          <w:tcPr>
            <w:tcW w:w="875" w:type="dxa"/>
            <w:tcBorders>
              <w:right w:val="nil"/>
            </w:tcBorders>
            <w:shd w:val="clear" w:color="auto" w:fill="FFFFFF"/>
            <w:tcMar>
              <w:top w:w="72" w:type="dxa"/>
              <w:left w:w="144" w:type="dxa"/>
              <w:bottom w:w="72" w:type="dxa"/>
              <w:right w:w="144" w:type="dxa"/>
            </w:tcMar>
            <w:vAlign w:val="center"/>
            <w:hideMark/>
          </w:tcPr>
          <w:p w14:paraId="17900022"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Bl</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0A61D772"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length</w:t>
            </w:r>
          </w:p>
        </w:tc>
        <w:tc>
          <w:tcPr>
            <w:tcW w:w="6144" w:type="dxa"/>
            <w:tcBorders>
              <w:left w:val="nil"/>
            </w:tcBorders>
            <w:shd w:val="clear" w:color="auto" w:fill="FFFFFF"/>
            <w:tcMar>
              <w:top w:w="72" w:type="dxa"/>
              <w:left w:w="144" w:type="dxa"/>
              <w:bottom w:w="72" w:type="dxa"/>
              <w:right w:w="144" w:type="dxa"/>
            </w:tcMar>
            <w:vAlign w:val="center"/>
            <w:hideMark/>
          </w:tcPr>
          <w:p w14:paraId="6692E1A4"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Standard length (snout to caudal fin basis)</w:t>
            </w:r>
          </w:p>
        </w:tc>
      </w:tr>
      <w:tr w:rsidR="00E46D13" w:rsidRPr="008A0B38" w14:paraId="7FB087E3"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6044662B"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Bd</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3B1068F9"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depth</w:t>
            </w:r>
          </w:p>
        </w:tc>
        <w:tc>
          <w:tcPr>
            <w:tcW w:w="6144" w:type="dxa"/>
            <w:tcBorders>
              <w:left w:val="nil"/>
            </w:tcBorders>
            <w:shd w:val="clear" w:color="auto" w:fill="FFFFFF"/>
            <w:tcMar>
              <w:top w:w="72" w:type="dxa"/>
              <w:left w:w="144" w:type="dxa"/>
              <w:bottom w:w="72" w:type="dxa"/>
              <w:right w:w="144" w:type="dxa"/>
            </w:tcMar>
            <w:vAlign w:val="center"/>
            <w:hideMark/>
          </w:tcPr>
          <w:p w14:paraId="7F97DAC4"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Maximum body depth</w:t>
            </w:r>
          </w:p>
        </w:tc>
      </w:tr>
      <w:tr w:rsidR="00E46D13" w:rsidRPr="008A0B38" w14:paraId="2F776EA2"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325A04E1"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Hd</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4279F77E"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Head depth</w:t>
            </w:r>
          </w:p>
        </w:tc>
        <w:tc>
          <w:tcPr>
            <w:tcW w:w="6144" w:type="dxa"/>
            <w:tcBorders>
              <w:left w:val="nil"/>
            </w:tcBorders>
            <w:shd w:val="clear" w:color="auto" w:fill="FFFFFF"/>
            <w:tcMar>
              <w:top w:w="72" w:type="dxa"/>
              <w:left w:w="144" w:type="dxa"/>
              <w:bottom w:w="72" w:type="dxa"/>
              <w:right w:w="144" w:type="dxa"/>
            </w:tcMar>
            <w:vAlign w:val="center"/>
            <w:hideMark/>
          </w:tcPr>
          <w:p w14:paraId="5C1868C0"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Head depth at the vertical of eye</w:t>
            </w:r>
          </w:p>
        </w:tc>
      </w:tr>
      <w:tr w:rsidR="00E46D13" w:rsidRPr="008A0B38" w14:paraId="40ECB6D0"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13DC1160"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CPd</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7C933F27"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Caudal peduncle depth</w:t>
            </w:r>
          </w:p>
        </w:tc>
        <w:tc>
          <w:tcPr>
            <w:tcW w:w="6144" w:type="dxa"/>
            <w:tcBorders>
              <w:left w:val="nil"/>
            </w:tcBorders>
            <w:shd w:val="clear" w:color="auto" w:fill="FFFFFF"/>
            <w:tcMar>
              <w:top w:w="72" w:type="dxa"/>
              <w:left w:w="144" w:type="dxa"/>
              <w:bottom w:w="72" w:type="dxa"/>
              <w:right w:w="144" w:type="dxa"/>
            </w:tcMar>
            <w:vAlign w:val="center"/>
            <w:hideMark/>
          </w:tcPr>
          <w:p w14:paraId="37EAAC9C"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Minimum depth of the caudal peduncle</w:t>
            </w:r>
          </w:p>
        </w:tc>
      </w:tr>
      <w:tr w:rsidR="00E46D13" w:rsidRPr="008A0B38" w14:paraId="5367621F"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542E10BE"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CFd</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0645384C"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Caudal fin depth</w:t>
            </w:r>
          </w:p>
        </w:tc>
        <w:tc>
          <w:tcPr>
            <w:tcW w:w="6144" w:type="dxa"/>
            <w:tcBorders>
              <w:left w:val="nil"/>
            </w:tcBorders>
            <w:shd w:val="clear" w:color="auto" w:fill="FFFFFF"/>
            <w:tcMar>
              <w:top w:w="72" w:type="dxa"/>
              <w:left w:w="144" w:type="dxa"/>
              <w:bottom w:w="72" w:type="dxa"/>
              <w:right w:w="144" w:type="dxa"/>
            </w:tcMar>
            <w:vAlign w:val="center"/>
            <w:hideMark/>
          </w:tcPr>
          <w:p w14:paraId="288D64F9"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Maximum depth of the caudal fin</w:t>
            </w:r>
          </w:p>
        </w:tc>
      </w:tr>
      <w:tr w:rsidR="00E46D13" w:rsidRPr="008A0B38" w14:paraId="2EE6AC01"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402C2BE8"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Ed</w:t>
            </w:r>
          </w:p>
        </w:tc>
        <w:tc>
          <w:tcPr>
            <w:tcW w:w="2197" w:type="dxa"/>
            <w:tcBorders>
              <w:left w:val="nil"/>
              <w:right w:val="nil"/>
            </w:tcBorders>
            <w:shd w:val="clear" w:color="auto" w:fill="FFFFFF"/>
            <w:tcMar>
              <w:top w:w="72" w:type="dxa"/>
              <w:left w:w="144" w:type="dxa"/>
              <w:bottom w:w="72" w:type="dxa"/>
              <w:right w:w="144" w:type="dxa"/>
            </w:tcMar>
            <w:vAlign w:val="center"/>
            <w:hideMark/>
          </w:tcPr>
          <w:p w14:paraId="799D4BA7"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Eye diameter</w:t>
            </w:r>
          </w:p>
        </w:tc>
        <w:tc>
          <w:tcPr>
            <w:tcW w:w="6144" w:type="dxa"/>
            <w:tcBorders>
              <w:left w:val="nil"/>
            </w:tcBorders>
            <w:shd w:val="clear" w:color="auto" w:fill="FFFFFF"/>
            <w:tcMar>
              <w:top w:w="72" w:type="dxa"/>
              <w:left w:w="144" w:type="dxa"/>
              <w:bottom w:w="72" w:type="dxa"/>
              <w:right w:w="144" w:type="dxa"/>
            </w:tcMar>
            <w:vAlign w:val="center"/>
            <w:hideMark/>
          </w:tcPr>
          <w:p w14:paraId="226C46D9"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Vertical diameter of the eye</w:t>
            </w:r>
          </w:p>
        </w:tc>
      </w:tr>
      <w:tr w:rsidR="00E46D13" w:rsidRPr="008A0B38" w14:paraId="08ABCE3E"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62616C8A"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Eh</w:t>
            </w:r>
          </w:p>
        </w:tc>
        <w:tc>
          <w:tcPr>
            <w:tcW w:w="2197" w:type="dxa"/>
            <w:tcBorders>
              <w:left w:val="nil"/>
              <w:right w:val="nil"/>
            </w:tcBorders>
            <w:shd w:val="clear" w:color="auto" w:fill="FFFFFF"/>
            <w:tcMar>
              <w:top w:w="72" w:type="dxa"/>
              <w:left w:w="144" w:type="dxa"/>
              <w:bottom w:w="72" w:type="dxa"/>
              <w:right w:w="144" w:type="dxa"/>
            </w:tcMar>
            <w:vAlign w:val="center"/>
            <w:hideMark/>
          </w:tcPr>
          <w:p w14:paraId="4E8DE397"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Eye position</w:t>
            </w:r>
          </w:p>
        </w:tc>
        <w:tc>
          <w:tcPr>
            <w:tcW w:w="6144" w:type="dxa"/>
            <w:tcBorders>
              <w:left w:val="nil"/>
            </w:tcBorders>
            <w:shd w:val="clear" w:color="auto" w:fill="FFFFFF"/>
            <w:tcMar>
              <w:top w:w="72" w:type="dxa"/>
              <w:left w:w="144" w:type="dxa"/>
              <w:bottom w:w="72" w:type="dxa"/>
              <w:right w:w="144" w:type="dxa"/>
            </w:tcMar>
            <w:vAlign w:val="center"/>
            <w:hideMark/>
          </w:tcPr>
          <w:p w14:paraId="3461028E"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 xml:space="preserve">Vertical distance between the centre of the eye to the bottom of the body </w:t>
            </w:r>
          </w:p>
        </w:tc>
      </w:tr>
      <w:tr w:rsidR="00E46D13" w:rsidRPr="008A0B38" w14:paraId="27773CBF"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4213CD08"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Mo</w:t>
            </w:r>
          </w:p>
        </w:tc>
        <w:tc>
          <w:tcPr>
            <w:tcW w:w="2197" w:type="dxa"/>
            <w:tcBorders>
              <w:left w:val="nil"/>
              <w:right w:val="nil"/>
            </w:tcBorders>
            <w:shd w:val="clear" w:color="auto" w:fill="FFFFFF"/>
            <w:tcMar>
              <w:top w:w="72" w:type="dxa"/>
              <w:left w:w="144" w:type="dxa"/>
              <w:bottom w:w="72" w:type="dxa"/>
              <w:right w:w="144" w:type="dxa"/>
            </w:tcMar>
            <w:vAlign w:val="center"/>
            <w:hideMark/>
          </w:tcPr>
          <w:p w14:paraId="0CAD81B4"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Oral gape position</w:t>
            </w:r>
          </w:p>
        </w:tc>
        <w:tc>
          <w:tcPr>
            <w:tcW w:w="6144" w:type="dxa"/>
            <w:tcBorders>
              <w:left w:val="nil"/>
            </w:tcBorders>
            <w:shd w:val="clear" w:color="auto" w:fill="FFFFFF"/>
            <w:tcMar>
              <w:top w:w="72" w:type="dxa"/>
              <w:left w:w="144" w:type="dxa"/>
              <w:bottom w:w="72" w:type="dxa"/>
              <w:right w:w="144" w:type="dxa"/>
            </w:tcMar>
            <w:vAlign w:val="center"/>
            <w:hideMark/>
          </w:tcPr>
          <w:p w14:paraId="7755890A"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 xml:space="preserve">Vertical distance from the top of the mouth to the bottom of the body </w:t>
            </w:r>
          </w:p>
        </w:tc>
      </w:tr>
      <w:tr w:rsidR="00E46D13" w:rsidRPr="008A0B38" w14:paraId="22970FC3"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24622575"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Jl</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6443CA93"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Maxillary jaw length</w:t>
            </w:r>
          </w:p>
        </w:tc>
        <w:tc>
          <w:tcPr>
            <w:tcW w:w="6144" w:type="dxa"/>
            <w:tcBorders>
              <w:left w:val="nil"/>
            </w:tcBorders>
            <w:shd w:val="clear" w:color="auto" w:fill="FFFFFF"/>
            <w:tcMar>
              <w:top w:w="72" w:type="dxa"/>
              <w:left w:w="144" w:type="dxa"/>
              <w:bottom w:w="72" w:type="dxa"/>
              <w:right w:w="144" w:type="dxa"/>
            </w:tcMar>
            <w:vAlign w:val="center"/>
            <w:hideMark/>
          </w:tcPr>
          <w:p w14:paraId="17BF57C6" w14:textId="77777777" w:rsidR="00E46D13" w:rsidRPr="008A0B38" w:rsidRDefault="00E46D13" w:rsidP="0029004A">
            <w:pPr>
              <w:tabs>
                <w:tab w:val="left" w:pos="1701"/>
              </w:tabs>
              <w:spacing w:after="0" w:line="240" w:lineRule="auto"/>
              <w:rPr>
                <w:rFonts w:ascii="Times New Roman" w:hAnsi="Times New Roman" w:cs="Times New Roman"/>
                <w:b/>
                <w:bCs/>
                <w:color w:val="000000" w:themeColor="text1"/>
                <w:sz w:val="24"/>
                <w:szCs w:val="24"/>
                <w:lang w:val="en-GB"/>
              </w:rPr>
            </w:pPr>
            <w:r w:rsidRPr="008A0B38">
              <w:rPr>
                <w:rFonts w:ascii="Times New Roman" w:hAnsi="Times New Roman" w:cs="Times New Roman"/>
                <w:color w:val="000000" w:themeColor="text1"/>
                <w:sz w:val="24"/>
                <w:szCs w:val="24"/>
                <w:lang w:val="en-GB"/>
              </w:rPr>
              <w:t xml:space="preserve">Length from snout to the corner of the mouth </w:t>
            </w:r>
          </w:p>
        </w:tc>
      </w:tr>
      <w:tr w:rsidR="00E46D13" w:rsidRPr="008A0B38" w14:paraId="3E6659C5" w14:textId="77777777" w:rsidTr="0029004A">
        <w:trPr>
          <w:trHeight w:val="15"/>
        </w:trPr>
        <w:tc>
          <w:tcPr>
            <w:tcW w:w="875" w:type="dxa"/>
            <w:tcBorders>
              <w:right w:val="nil"/>
            </w:tcBorders>
            <w:shd w:val="clear" w:color="auto" w:fill="FFFFFF"/>
            <w:tcMar>
              <w:top w:w="72" w:type="dxa"/>
              <w:left w:w="144" w:type="dxa"/>
              <w:bottom w:w="72" w:type="dxa"/>
              <w:right w:w="144" w:type="dxa"/>
            </w:tcMar>
            <w:vAlign w:val="center"/>
            <w:hideMark/>
          </w:tcPr>
          <w:p w14:paraId="18447499"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PFl</w:t>
            </w:r>
            <w:proofErr w:type="spellEnd"/>
          </w:p>
        </w:tc>
        <w:tc>
          <w:tcPr>
            <w:tcW w:w="2197" w:type="dxa"/>
            <w:tcBorders>
              <w:left w:val="nil"/>
              <w:right w:val="nil"/>
            </w:tcBorders>
            <w:shd w:val="clear" w:color="auto" w:fill="FFFFFF"/>
            <w:tcMar>
              <w:top w:w="72" w:type="dxa"/>
              <w:left w:w="144" w:type="dxa"/>
              <w:bottom w:w="72" w:type="dxa"/>
              <w:right w:w="144" w:type="dxa"/>
            </w:tcMar>
            <w:vAlign w:val="center"/>
            <w:hideMark/>
          </w:tcPr>
          <w:p w14:paraId="1539D35F"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length</w:t>
            </w:r>
          </w:p>
        </w:tc>
        <w:tc>
          <w:tcPr>
            <w:tcW w:w="6144" w:type="dxa"/>
            <w:tcBorders>
              <w:left w:val="nil"/>
            </w:tcBorders>
            <w:shd w:val="clear" w:color="auto" w:fill="FFFFFF"/>
            <w:tcMar>
              <w:top w:w="72" w:type="dxa"/>
              <w:left w:w="144" w:type="dxa"/>
              <w:bottom w:w="72" w:type="dxa"/>
              <w:right w:w="144" w:type="dxa"/>
            </w:tcMar>
            <w:vAlign w:val="center"/>
            <w:hideMark/>
          </w:tcPr>
          <w:p w14:paraId="666EA96B" w14:textId="77777777" w:rsidR="00E46D13" w:rsidRPr="008A0B38" w:rsidRDefault="00E46D13" w:rsidP="0029004A">
            <w:pPr>
              <w:keepNext/>
              <w:keepLines/>
              <w:tabs>
                <w:tab w:val="left" w:pos="1701"/>
              </w:tabs>
              <w:spacing w:after="0" w:line="240" w:lineRule="auto"/>
              <w:outlineLvl w:val="5"/>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Length of the longest ray of the pectoral fin</w:t>
            </w:r>
          </w:p>
        </w:tc>
      </w:tr>
      <w:tr w:rsidR="00E46D13" w:rsidRPr="008A0B38" w14:paraId="57DF93F4" w14:textId="77777777" w:rsidTr="0029004A">
        <w:trPr>
          <w:trHeight w:val="446"/>
        </w:trPr>
        <w:tc>
          <w:tcPr>
            <w:tcW w:w="875" w:type="dxa"/>
            <w:tcBorders>
              <w:bottom w:val="single" w:sz="4" w:space="0" w:color="auto"/>
              <w:right w:val="nil"/>
            </w:tcBorders>
            <w:shd w:val="clear" w:color="auto" w:fill="FFFFFF"/>
            <w:tcMar>
              <w:top w:w="72" w:type="dxa"/>
              <w:left w:w="144" w:type="dxa"/>
              <w:bottom w:w="72" w:type="dxa"/>
              <w:right w:w="144" w:type="dxa"/>
            </w:tcMar>
            <w:vAlign w:val="center"/>
            <w:hideMark/>
          </w:tcPr>
          <w:p w14:paraId="778EA39E"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PFi</w:t>
            </w:r>
            <w:proofErr w:type="spellEnd"/>
          </w:p>
        </w:tc>
        <w:tc>
          <w:tcPr>
            <w:tcW w:w="2197" w:type="dxa"/>
            <w:tcBorders>
              <w:left w:val="nil"/>
              <w:bottom w:val="single" w:sz="4" w:space="0" w:color="auto"/>
              <w:right w:val="nil"/>
            </w:tcBorders>
            <w:shd w:val="clear" w:color="auto" w:fill="FFFFFF"/>
            <w:tcMar>
              <w:top w:w="72" w:type="dxa"/>
              <w:left w:w="144" w:type="dxa"/>
              <w:bottom w:w="72" w:type="dxa"/>
              <w:right w:w="144" w:type="dxa"/>
            </w:tcMar>
            <w:vAlign w:val="center"/>
            <w:hideMark/>
          </w:tcPr>
          <w:p w14:paraId="3627E86C"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position</w:t>
            </w:r>
          </w:p>
        </w:tc>
        <w:tc>
          <w:tcPr>
            <w:tcW w:w="6144" w:type="dxa"/>
            <w:tcBorders>
              <w:left w:val="nil"/>
              <w:bottom w:val="single" w:sz="4" w:space="0" w:color="auto"/>
            </w:tcBorders>
            <w:shd w:val="clear" w:color="auto" w:fill="FFFFFF"/>
            <w:tcMar>
              <w:top w:w="72" w:type="dxa"/>
              <w:left w:w="144" w:type="dxa"/>
              <w:bottom w:w="72" w:type="dxa"/>
              <w:right w:w="144" w:type="dxa"/>
            </w:tcMar>
            <w:vAlign w:val="center"/>
            <w:hideMark/>
          </w:tcPr>
          <w:p w14:paraId="340C532C"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Vertical distance between the upper insertion of the pectoral fin to the bottom of the body</w:t>
            </w:r>
          </w:p>
        </w:tc>
      </w:tr>
      <w:tr w:rsidR="00E46D13" w:rsidRPr="008A0B38" w14:paraId="0CC36EA7" w14:textId="77777777" w:rsidTr="0029004A">
        <w:trPr>
          <w:trHeight w:val="446"/>
        </w:trPr>
        <w:tc>
          <w:tcPr>
            <w:tcW w:w="9216" w:type="dxa"/>
            <w:gridSpan w:val="3"/>
            <w:tcBorders>
              <w:top w:val="single" w:sz="4" w:space="0" w:color="auto"/>
            </w:tcBorders>
            <w:shd w:val="clear" w:color="auto" w:fill="FFFFFF"/>
            <w:tcMar>
              <w:top w:w="72" w:type="dxa"/>
              <w:left w:w="144" w:type="dxa"/>
              <w:bottom w:w="72" w:type="dxa"/>
              <w:right w:w="144" w:type="dxa"/>
            </w:tcMar>
            <w:vAlign w:val="center"/>
          </w:tcPr>
          <w:p w14:paraId="373BD0BB" w14:textId="77777777" w:rsidR="00E46D13" w:rsidRPr="008A0B38" w:rsidRDefault="00E46D13" w:rsidP="0029004A">
            <w:pPr>
              <w:rPr>
                <w:rFonts w:ascii="Times New Roman" w:hAnsi="Times New Roman" w:cs="Times New Roman"/>
                <w:b/>
                <w:bCs/>
                <w:color w:val="000000" w:themeColor="text1"/>
                <w:sz w:val="24"/>
                <w:szCs w:val="24"/>
                <w:lang w:val="en-GB"/>
              </w:rPr>
            </w:pPr>
            <w:r w:rsidRPr="008A0B38">
              <w:rPr>
                <w:rFonts w:ascii="Times New Roman" w:hAnsi="Times New Roman" w:cs="Times New Roman"/>
                <w:color w:val="000000" w:themeColor="text1"/>
                <w:sz w:val="24"/>
                <w:szCs w:val="24"/>
                <w:lang w:val="en-GB"/>
              </w:rPr>
              <w:t xml:space="preserve">All measurements were made on pictures except </w:t>
            </w:r>
            <w:proofErr w:type="spellStart"/>
            <w:r w:rsidRPr="008A0B38">
              <w:rPr>
                <w:rFonts w:ascii="Times New Roman" w:hAnsi="Times New Roman" w:cs="Times New Roman"/>
                <w:color w:val="000000" w:themeColor="text1"/>
                <w:sz w:val="24"/>
                <w:szCs w:val="24"/>
                <w:lang w:val="en-GB"/>
              </w:rPr>
              <w:t>Blmax</w:t>
            </w:r>
            <w:proofErr w:type="spellEnd"/>
            <w:r w:rsidRPr="008A0B38">
              <w:rPr>
                <w:rFonts w:ascii="Times New Roman" w:hAnsi="Times New Roman" w:cs="Times New Roman"/>
                <w:color w:val="000000" w:themeColor="text1"/>
                <w:sz w:val="24"/>
                <w:szCs w:val="24"/>
                <w:lang w:val="en-GB"/>
              </w:rPr>
              <w:t xml:space="preserve"> values, which were downloaded from Fishbase.org</w:t>
            </w:r>
          </w:p>
        </w:tc>
      </w:tr>
    </w:tbl>
    <w:p w14:paraId="4078B28B" w14:textId="77777777" w:rsidR="00E46D13" w:rsidRPr="008A0B38" w:rsidRDefault="00E46D13" w:rsidP="00E46D13">
      <w:pPr>
        <w:spacing w:after="0" w:line="240" w:lineRule="auto"/>
        <w:rPr>
          <w:rFonts w:ascii="Times New Roman" w:hAnsi="Times New Roman" w:cs="Times New Roman"/>
          <w:color w:val="000000" w:themeColor="text1"/>
          <w:sz w:val="24"/>
          <w:szCs w:val="24"/>
          <w:lang w:val="en-GB"/>
        </w:rPr>
      </w:pPr>
    </w:p>
    <w:p w14:paraId="716648F9" w14:textId="77777777" w:rsidR="00E46D13" w:rsidRPr="008A0B38" w:rsidRDefault="00E46D13" w:rsidP="00E46D13">
      <w:pPr>
        <w:spacing w:after="0" w:line="240" w:lineRule="auto"/>
        <w:rPr>
          <w:rFonts w:ascii="Times New Roman" w:hAnsi="Times New Roman" w:cs="Times New Roman"/>
          <w:color w:val="000000" w:themeColor="text1"/>
          <w:sz w:val="24"/>
          <w:szCs w:val="24"/>
          <w:lang w:val="en-GB"/>
        </w:rPr>
      </w:pPr>
    </w:p>
    <w:tbl>
      <w:tblPr>
        <w:tblW w:w="7440" w:type="dxa"/>
        <w:tblCellMar>
          <w:left w:w="0" w:type="dxa"/>
          <w:right w:w="0" w:type="dxa"/>
        </w:tblCellMar>
        <w:tblLook w:val="0600" w:firstRow="0" w:lastRow="0" w:firstColumn="0" w:lastColumn="0" w:noHBand="1" w:noVBand="1"/>
      </w:tblPr>
      <w:tblGrid>
        <w:gridCol w:w="2327"/>
        <w:gridCol w:w="2163"/>
        <w:gridCol w:w="2950"/>
      </w:tblGrid>
      <w:tr w:rsidR="00E46D13" w:rsidRPr="008A0B38" w14:paraId="362E9AE3" w14:textId="77777777" w:rsidTr="0029004A">
        <w:trPr>
          <w:trHeight w:val="23"/>
        </w:trPr>
        <w:tc>
          <w:tcPr>
            <w:tcW w:w="7440" w:type="dxa"/>
            <w:gridSpan w:val="3"/>
            <w:tcBorders>
              <w:left w:val="nil"/>
              <w:bottom w:val="single" w:sz="12" w:space="0" w:color="000000"/>
              <w:right w:val="nil"/>
            </w:tcBorders>
            <w:shd w:val="clear" w:color="auto" w:fill="FFFFFF"/>
            <w:tcMar>
              <w:top w:w="72" w:type="dxa"/>
              <w:left w:w="144" w:type="dxa"/>
              <w:bottom w:w="72" w:type="dxa"/>
              <w:right w:w="144" w:type="dxa"/>
            </w:tcMar>
            <w:vAlign w:val="center"/>
          </w:tcPr>
          <w:p w14:paraId="7C0A676C" w14:textId="77777777" w:rsidR="00E46D13" w:rsidRPr="008A0B38" w:rsidRDefault="00E46D13" w:rsidP="0029004A">
            <w:pPr>
              <w:tabs>
                <w:tab w:val="left" w:pos="1701"/>
              </w:tabs>
              <w:spacing w:after="0" w:line="240" w:lineRule="auto"/>
              <w:rPr>
                <w:rFonts w:ascii="Times New Roman" w:hAnsi="Times New Roman" w:cs="Times New Roman"/>
                <w:b/>
                <w:bCs/>
                <w:color w:val="000000" w:themeColor="text1"/>
                <w:sz w:val="24"/>
                <w:szCs w:val="24"/>
                <w:lang w:val="en-GB"/>
              </w:rPr>
            </w:pPr>
            <w:r w:rsidRPr="008A0B38">
              <w:rPr>
                <w:rFonts w:ascii="Times New Roman" w:hAnsi="Times New Roman" w:cs="Times New Roman"/>
                <w:b/>
                <w:color w:val="000000" w:themeColor="text1"/>
                <w:sz w:val="24"/>
                <w:szCs w:val="24"/>
                <w:lang w:val="en-GB"/>
              </w:rPr>
              <w:t xml:space="preserve">b. </w:t>
            </w:r>
            <w:r w:rsidRPr="008A0B38">
              <w:rPr>
                <w:rFonts w:ascii="Times New Roman" w:hAnsi="Times New Roman" w:cs="Times New Roman"/>
                <w:b/>
                <w:bCs/>
                <w:color w:val="000000" w:themeColor="text1"/>
                <w:sz w:val="24"/>
                <w:szCs w:val="24"/>
                <w:lang w:val="en-GB"/>
              </w:rPr>
              <w:t>Functional traits</w:t>
            </w:r>
          </w:p>
        </w:tc>
      </w:tr>
      <w:tr w:rsidR="00E46D13" w:rsidRPr="008A0B38" w14:paraId="4D94D08D" w14:textId="77777777" w:rsidTr="0029004A">
        <w:trPr>
          <w:trHeight w:val="23"/>
        </w:trPr>
        <w:tc>
          <w:tcPr>
            <w:tcW w:w="2420" w:type="dxa"/>
            <w:tcBorders>
              <w:top w:val="single" w:sz="18" w:space="0" w:color="000000"/>
              <w:left w:val="nil"/>
              <w:bottom w:val="single" w:sz="12" w:space="0" w:color="000000"/>
              <w:right w:val="nil"/>
            </w:tcBorders>
            <w:shd w:val="clear" w:color="auto" w:fill="FFFFFF"/>
            <w:tcMar>
              <w:top w:w="72" w:type="dxa"/>
              <w:left w:w="144" w:type="dxa"/>
              <w:bottom w:w="72" w:type="dxa"/>
              <w:right w:w="144" w:type="dxa"/>
            </w:tcMar>
            <w:vAlign w:val="center"/>
            <w:hideMark/>
          </w:tcPr>
          <w:p w14:paraId="34F8CBA9"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b/>
                <w:bCs/>
                <w:color w:val="000000" w:themeColor="text1"/>
                <w:sz w:val="24"/>
                <w:szCs w:val="24"/>
                <w:lang w:val="en-GB"/>
              </w:rPr>
              <w:t>Functional traits</w:t>
            </w:r>
          </w:p>
        </w:tc>
        <w:tc>
          <w:tcPr>
            <w:tcW w:w="2260" w:type="dxa"/>
            <w:tcBorders>
              <w:top w:val="single" w:sz="18" w:space="0" w:color="000000"/>
              <w:left w:val="nil"/>
              <w:bottom w:val="single" w:sz="12" w:space="0" w:color="000000"/>
              <w:right w:val="nil"/>
            </w:tcBorders>
            <w:shd w:val="clear" w:color="auto" w:fill="FFFFFF"/>
            <w:tcMar>
              <w:top w:w="72" w:type="dxa"/>
              <w:left w:w="144" w:type="dxa"/>
              <w:bottom w:w="72" w:type="dxa"/>
              <w:right w:w="144" w:type="dxa"/>
            </w:tcMar>
            <w:vAlign w:val="center"/>
            <w:hideMark/>
          </w:tcPr>
          <w:p w14:paraId="47A9DA07"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b/>
                <w:bCs/>
                <w:color w:val="000000" w:themeColor="text1"/>
                <w:sz w:val="24"/>
                <w:szCs w:val="24"/>
                <w:lang w:val="en-GB"/>
              </w:rPr>
              <w:t>Formula</w:t>
            </w:r>
          </w:p>
        </w:tc>
        <w:tc>
          <w:tcPr>
            <w:tcW w:w="2760" w:type="dxa"/>
            <w:tcBorders>
              <w:top w:val="single" w:sz="18" w:space="0" w:color="000000"/>
              <w:left w:val="nil"/>
              <w:bottom w:val="single" w:sz="12" w:space="0" w:color="000000"/>
              <w:right w:val="nil"/>
            </w:tcBorders>
            <w:shd w:val="clear" w:color="auto" w:fill="FFFFFF"/>
            <w:tcMar>
              <w:top w:w="72" w:type="dxa"/>
              <w:left w:w="144" w:type="dxa"/>
              <w:bottom w:w="72" w:type="dxa"/>
              <w:right w:w="144" w:type="dxa"/>
            </w:tcMar>
            <w:vAlign w:val="center"/>
            <w:hideMark/>
          </w:tcPr>
          <w:p w14:paraId="5A1E0AE5"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b/>
                <w:bCs/>
                <w:color w:val="000000" w:themeColor="text1"/>
                <w:sz w:val="24"/>
                <w:szCs w:val="24"/>
                <w:lang w:val="en-GB"/>
              </w:rPr>
              <w:t>Potential link with fish functions</w:t>
            </w:r>
          </w:p>
        </w:tc>
      </w:tr>
      <w:tr w:rsidR="00E46D13" w:rsidRPr="008A0B38" w14:paraId="71D574A5" w14:textId="77777777" w:rsidTr="0029004A">
        <w:trPr>
          <w:trHeight w:val="21"/>
        </w:trPr>
        <w:tc>
          <w:tcPr>
            <w:tcW w:w="2420" w:type="dxa"/>
            <w:tcBorders>
              <w:top w:val="single" w:sz="12" w:space="0" w:color="000000"/>
              <w:left w:val="nil"/>
              <w:bottom w:val="single" w:sz="4" w:space="0" w:color="auto"/>
              <w:right w:val="nil"/>
            </w:tcBorders>
            <w:shd w:val="clear" w:color="auto" w:fill="FFFFFF"/>
            <w:tcMar>
              <w:top w:w="72" w:type="dxa"/>
              <w:left w:w="144" w:type="dxa"/>
              <w:bottom w:w="72" w:type="dxa"/>
              <w:right w:w="144" w:type="dxa"/>
            </w:tcMar>
            <w:vAlign w:val="center"/>
            <w:hideMark/>
          </w:tcPr>
          <w:p w14:paraId="61119780"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length</w:t>
            </w:r>
          </w:p>
        </w:tc>
        <w:tc>
          <w:tcPr>
            <w:tcW w:w="2260" w:type="dxa"/>
            <w:tcBorders>
              <w:top w:val="single" w:sz="12" w:space="0" w:color="000000"/>
              <w:left w:val="nil"/>
              <w:bottom w:val="single" w:sz="4" w:space="0" w:color="auto"/>
              <w:right w:val="nil"/>
            </w:tcBorders>
            <w:shd w:val="clear" w:color="auto" w:fill="auto"/>
            <w:tcMar>
              <w:top w:w="72" w:type="dxa"/>
              <w:left w:w="144" w:type="dxa"/>
              <w:bottom w:w="72" w:type="dxa"/>
              <w:right w:w="144" w:type="dxa"/>
            </w:tcMar>
            <w:vAlign w:val="center"/>
            <w:hideMark/>
          </w:tcPr>
          <w:p w14:paraId="7AEDE103" w14:textId="77777777" w:rsidR="00E46D13" w:rsidRPr="008A0B38" w:rsidRDefault="00E46D13" w:rsidP="0029004A">
            <w:pPr>
              <w:tabs>
                <w:tab w:val="left" w:pos="1701"/>
              </w:tabs>
              <w:spacing w:after="0" w:line="240" w:lineRule="auto"/>
              <w:jc w:val="center"/>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i/>
                <w:iCs/>
                <w:color w:val="000000" w:themeColor="text1"/>
                <w:sz w:val="24"/>
                <w:szCs w:val="24"/>
                <w:lang w:val="en-GB"/>
              </w:rPr>
              <w:t>BLmax</w:t>
            </w:r>
            <w:proofErr w:type="spellEnd"/>
          </w:p>
        </w:tc>
        <w:tc>
          <w:tcPr>
            <w:tcW w:w="2760" w:type="dxa"/>
            <w:tcBorders>
              <w:top w:val="single" w:sz="12" w:space="0" w:color="000000"/>
              <w:left w:val="nil"/>
              <w:bottom w:val="single" w:sz="4" w:space="0" w:color="auto"/>
              <w:right w:val="nil"/>
            </w:tcBorders>
            <w:shd w:val="clear" w:color="auto" w:fill="FFFFFF"/>
            <w:tcMar>
              <w:top w:w="72" w:type="dxa"/>
              <w:left w:w="144" w:type="dxa"/>
              <w:bottom w:w="72" w:type="dxa"/>
              <w:right w:w="144" w:type="dxa"/>
            </w:tcMar>
            <w:vAlign w:val="center"/>
            <w:hideMark/>
          </w:tcPr>
          <w:p w14:paraId="12DE364A"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Size is linked to metabolism, trophic impacts, locomotion ability, nutrient cycling</w:t>
            </w:r>
          </w:p>
        </w:tc>
      </w:tr>
      <w:tr w:rsidR="00E46D13" w:rsidRPr="008A0B38" w14:paraId="2B349F3D" w14:textId="77777777" w:rsidTr="0029004A">
        <w:trPr>
          <w:trHeight w:val="25"/>
        </w:trPr>
        <w:tc>
          <w:tcPr>
            <w:tcW w:w="2420" w:type="dxa"/>
            <w:tcBorders>
              <w:top w:val="single" w:sz="4" w:space="0" w:color="auto"/>
              <w:left w:val="nil"/>
              <w:right w:val="nil"/>
            </w:tcBorders>
            <w:shd w:val="clear" w:color="auto" w:fill="auto"/>
            <w:tcMar>
              <w:top w:w="72" w:type="dxa"/>
              <w:left w:w="144" w:type="dxa"/>
              <w:bottom w:w="72" w:type="dxa"/>
              <w:right w:w="144" w:type="dxa"/>
            </w:tcMar>
            <w:vAlign w:val="center"/>
          </w:tcPr>
          <w:p w14:paraId="24E8CDE3"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elongation</w:t>
            </w:r>
          </w:p>
        </w:tc>
        <w:tc>
          <w:tcPr>
            <w:tcW w:w="2260" w:type="dxa"/>
            <w:tcBorders>
              <w:top w:val="single" w:sz="4" w:space="0" w:color="auto"/>
              <w:left w:val="nil"/>
              <w:right w:val="nil"/>
            </w:tcBorders>
            <w:shd w:val="clear" w:color="auto" w:fill="auto"/>
            <w:tcMar>
              <w:top w:w="72" w:type="dxa"/>
              <w:left w:w="144" w:type="dxa"/>
              <w:bottom w:w="72" w:type="dxa"/>
              <w:right w:w="144" w:type="dxa"/>
            </w:tcMar>
            <w:vAlign w:val="center"/>
          </w:tcPr>
          <w:p w14:paraId="122F3F54"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Bl</m:t>
                    </m:r>
                  </m:num>
                  <m:den>
                    <m:r>
                      <w:rPr>
                        <w:rFonts w:ascii="Cambria Math" w:hAnsi="Cambria Math" w:cs="Times New Roman"/>
                        <w:color w:val="000000" w:themeColor="text1"/>
                        <w:sz w:val="24"/>
                        <w:szCs w:val="24"/>
                        <w:lang w:val="en-GB"/>
                      </w:rPr>
                      <m:t>Bd</m:t>
                    </m:r>
                  </m:den>
                </m:f>
              </m:oMath>
            </m:oMathPara>
          </w:p>
        </w:tc>
        <w:tc>
          <w:tcPr>
            <w:tcW w:w="2760" w:type="dxa"/>
            <w:vMerge w:val="restart"/>
            <w:tcBorders>
              <w:top w:val="single" w:sz="4" w:space="0" w:color="auto"/>
              <w:left w:val="nil"/>
              <w:right w:val="nil"/>
            </w:tcBorders>
            <w:shd w:val="clear" w:color="auto" w:fill="auto"/>
            <w:tcMar>
              <w:top w:w="72" w:type="dxa"/>
              <w:left w:w="144" w:type="dxa"/>
              <w:bottom w:w="72" w:type="dxa"/>
              <w:right w:w="144" w:type="dxa"/>
            </w:tcMar>
            <w:vAlign w:val="center"/>
          </w:tcPr>
          <w:p w14:paraId="399D4665" w14:textId="77777777" w:rsidR="00E46D13" w:rsidRPr="008A0B38" w:rsidRDefault="00E46D13" w:rsidP="0029004A">
            <w:pPr>
              <w:tabs>
                <w:tab w:val="left" w:pos="1701"/>
              </w:tabs>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Hydrodynamism</w:t>
            </w:r>
            <w:proofErr w:type="spellEnd"/>
          </w:p>
          <w:p w14:paraId="61A2521A" w14:textId="77777777" w:rsidR="00E46D13" w:rsidRPr="008A0B38" w:rsidRDefault="00E46D13" w:rsidP="0029004A">
            <w:pPr>
              <w:tabs>
                <w:tab w:val="left" w:pos="1701"/>
              </w:tabs>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Position of fish and/or of its prey in the water column</w:t>
            </w:r>
          </w:p>
        </w:tc>
      </w:tr>
      <w:tr w:rsidR="00E46D13" w:rsidRPr="008A0B38" w14:paraId="452B4169" w14:textId="77777777" w:rsidTr="0029004A">
        <w:trPr>
          <w:trHeight w:val="700"/>
        </w:trPr>
        <w:tc>
          <w:tcPr>
            <w:tcW w:w="2420" w:type="dxa"/>
            <w:tcBorders>
              <w:left w:val="nil"/>
              <w:bottom w:val="single" w:sz="4" w:space="0" w:color="auto"/>
              <w:right w:val="nil"/>
            </w:tcBorders>
            <w:shd w:val="clear" w:color="auto" w:fill="auto"/>
            <w:tcMar>
              <w:top w:w="72" w:type="dxa"/>
              <w:left w:w="144" w:type="dxa"/>
              <w:bottom w:w="72" w:type="dxa"/>
              <w:right w:w="144" w:type="dxa"/>
            </w:tcMar>
            <w:vAlign w:val="center"/>
          </w:tcPr>
          <w:p w14:paraId="1CCDC14D"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Eye vertical position</w:t>
            </w:r>
          </w:p>
        </w:tc>
        <w:tc>
          <w:tcPr>
            <w:tcW w:w="2260" w:type="dxa"/>
            <w:tcBorders>
              <w:left w:val="nil"/>
              <w:bottom w:val="single" w:sz="4" w:space="0" w:color="auto"/>
              <w:right w:val="nil"/>
            </w:tcBorders>
            <w:shd w:val="clear" w:color="auto" w:fill="auto"/>
            <w:tcMar>
              <w:top w:w="72" w:type="dxa"/>
              <w:left w:w="144" w:type="dxa"/>
              <w:bottom w:w="72" w:type="dxa"/>
              <w:right w:w="144" w:type="dxa"/>
            </w:tcMar>
            <w:vAlign w:val="center"/>
          </w:tcPr>
          <w:p w14:paraId="1C7D6E28"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Eh</m:t>
                    </m:r>
                  </m:num>
                  <m:den>
                    <m:r>
                      <w:rPr>
                        <w:rFonts w:ascii="Cambria Math" w:hAnsi="Cambria Math" w:cs="Times New Roman"/>
                        <w:color w:val="000000" w:themeColor="text1"/>
                        <w:sz w:val="24"/>
                        <w:szCs w:val="24"/>
                        <w:lang w:val="en-GB"/>
                      </w:rPr>
                      <m:t>Bd</m:t>
                    </m:r>
                  </m:den>
                </m:f>
              </m:oMath>
            </m:oMathPara>
          </w:p>
        </w:tc>
        <w:tc>
          <w:tcPr>
            <w:tcW w:w="2760" w:type="dxa"/>
            <w:vMerge/>
            <w:tcBorders>
              <w:left w:val="nil"/>
              <w:bottom w:val="single" w:sz="4" w:space="0" w:color="auto"/>
              <w:right w:val="nil"/>
            </w:tcBorders>
            <w:shd w:val="clear" w:color="auto" w:fill="auto"/>
            <w:tcMar>
              <w:top w:w="72" w:type="dxa"/>
              <w:left w:w="144" w:type="dxa"/>
              <w:bottom w:w="72" w:type="dxa"/>
              <w:right w:w="144" w:type="dxa"/>
            </w:tcMar>
            <w:vAlign w:val="center"/>
          </w:tcPr>
          <w:p w14:paraId="12F7BD71" w14:textId="77777777" w:rsidR="00E46D13" w:rsidRPr="008A0B38" w:rsidRDefault="00E46D13" w:rsidP="0029004A">
            <w:pPr>
              <w:tabs>
                <w:tab w:val="left" w:pos="1701"/>
              </w:tabs>
              <w:rPr>
                <w:rFonts w:ascii="Times New Roman" w:hAnsi="Times New Roman" w:cs="Times New Roman"/>
                <w:color w:val="000000" w:themeColor="text1"/>
                <w:sz w:val="24"/>
                <w:szCs w:val="24"/>
                <w:lang w:val="en-GB"/>
              </w:rPr>
            </w:pPr>
          </w:p>
        </w:tc>
      </w:tr>
      <w:tr w:rsidR="00E46D13" w:rsidRPr="008A0B38" w14:paraId="619EB62C" w14:textId="77777777" w:rsidTr="0029004A">
        <w:trPr>
          <w:trHeight w:val="25"/>
        </w:trPr>
        <w:tc>
          <w:tcPr>
            <w:tcW w:w="2420" w:type="dxa"/>
            <w:tcBorders>
              <w:top w:val="single" w:sz="4" w:space="0" w:color="auto"/>
              <w:left w:val="nil"/>
              <w:bottom w:val="single" w:sz="8" w:space="0" w:color="000000"/>
              <w:right w:val="nil"/>
            </w:tcBorders>
            <w:shd w:val="clear" w:color="auto" w:fill="auto"/>
            <w:tcMar>
              <w:top w:w="72" w:type="dxa"/>
              <w:left w:w="144" w:type="dxa"/>
              <w:bottom w:w="72" w:type="dxa"/>
              <w:right w:w="144" w:type="dxa"/>
            </w:tcMar>
            <w:vAlign w:val="center"/>
            <w:hideMark/>
          </w:tcPr>
          <w:p w14:paraId="27793D2D"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Relative Eye size</w:t>
            </w:r>
          </w:p>
        </w:tc>
        <w:tc>
          <w:tcPr>
            <w:tcW w:w="2260" w:type="dxa"/>
            <w:tcBorders>
              <w:top w:val="single" w:sz="4" w:space="0" w:color="auto"/>
              <w:left w:val="nil"/>
              <w:bottom w:val="single" w:sz="8" w:space="0" w:color="000000"/>
              <w:right w:val="nil"/>
            </w:tcBorders>
            <w:shd w:val="clear" w:color="auto" w:fill="auto"/>
            <w:tcMar>
              <w:top w:w="72" w:type="dxa"/>
              <w:left w:w="144" w:type="dxa"/>
              <w:bottom w:w="72" w:type="dxa"/>
              <w:right w:w="144" w:type="dxa"/>
            </w:tcMar>
            <w:vAlign w:val="center"/>
            <w:hideMark/>
          </w:tcPr>
          <w:p w14:paraId="712CADA1"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Ed</m:t>
                    </m:r>
                  </m:num>
                  <m:den>
                    <m:r>
                      <w:rPr>
                        <w:rFonts w:ascii="Cambria Math" w:hAnsi="Cambria Math" w:cs="Times New Roman"/>
                        <w:color w:val="000000" w:themeColor="text1"/>
                        <w:sz w:val="24"/>
                        <w:szCs w:val="24"/>
                        <w:lang w:val="en-GB"/>
                      </w:rPr>
                      <m:t>Hd</m:t>
                    </m:r>
                  </m:den>
                </m:f>
              </m:oMath>
            </m:oMathPara>
          </w:p>
        </w:tc>
        <w:tc>
          <w:tcPr>
            <w:tcW w:w="2760" w:type="dxa"/>
            <w:tcBorders>
              <w:top w:val="single" w:sz="4" w:space="0" w:color="auto"/>
              <w:left w:val="nil"/>
              <w:bottom w:val="single" w:sz="8" w:space="0" w:color="000000"/>
              <w:right w:val="nil"/>
            </w:tcBorders>
            <w:shd w:val="clear" w:color="auto" w:fill="auto"/>
            <w:tcMar>
              <w:top w:w="72" w:type="dxa"/>
              <w:left w:w="144" w:type="dxa"/>
              <w:bottom w:w="72" w:type="dxa"/>
              <w:right w:w="144" w:type="dxa"/>
            </w:tcMar>
            <w:vAlign w:val="center"/>
            <w:hideMark/>
          </w:tcPr>
          <w:p w14:paraId="5A0DE1DD"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Visual acuity</w:t>
            </w:r>
          </w:p>
        </w:tc>
      </w:tr>
      <w:tr w:rsidR="00E46D13" w:rsidRPr="008A0B38" w14:paraId="3E91D524" w14:textId="77777777" w:rsidTr="0029004A">
        <w:trPr>
          <w:trHeight w:val="720"/>
        </w:trPr>
        <w:tc>
          <w:tcPr>
            <w:tcW w:w="2420"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20BF9C7D"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Oral gape position</w:t>
            </w:r>
          </w:p>
        </w:tc>
        <w:tc>
          <w:tcPr>
            <w:tcW w:w="226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1E32D77"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Mo</m:t>
                    </m:r>
                  </m:num>
                  <m:den>
                    <m:r>
                      <w:rPr>
                        <w:rFonts w:ascii="Cambria Math" w:hAnsi="Cambria Math" w:cs="Times New Roman"/>
                        <w:color w:val="000000" w:themeColor="text1"/>
                        <w:sz w:val="24"/>
                        <w:szCs w:val="24"/>
                        <w:lang w:val="en-GB"/>
                      </w:rPr>
                      <m:t>Bd</m:t>
                    </m:r>
                  </m:den>
                </m:f>
              </m:oMath>
            </m:oMathPara>
          </w:p>
        </w:tc>
        <w:tc>
          <w:tcPr>
            <w:tcW w:w="2760"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33542811"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Feeding position in the water column</w:t>
            </w:r>
          </w:p>
        </w:tc>
      </w:tr>
      <w:tr w:rsidR="00E46D13" w:rsidRPr="008A0B38" w14:paraId="7626CD53" w14:textId="77777777" w:rsidTr="0029004A">
        <w:trPr>
          <w:trHeight w:val="709"/>
        </w:trPr>
        <w:tc>
          <w:tcPr>
            <w:tcW w:w="2420" w:type="dxa"/>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7BAA8C0F"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Relative maxillary length</w:t>
            </w:r>
          </w:p>
        </w:tc>
        <w:tc>
          <w:tcPr>
            <w:tcW w:w="22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8CC0E50"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Jl</m:t>
                    </m:r>
                  </m:num>
                  <m:den>
                    <m:r>
                      <w:rPr>
                        <w:rFonts w:ascii="Cambria Math" w:hAnsi="Cambria Math" w:cs="Times New Roman"/>
                        <w:color w:val="000000" w:themeColor="text1"/>
                        <w:sz w:val="24"/>
                        <w:szCs w:val="24"/>
                        <w:lang w:val="en-GB"/>
                      </w:rPr>
                      <m:t>Hd</m:t>
                    </m:r>
                  </m:den>
                </m:f>
              </m:oMath>
            </m:oMathPara>
          </w:p>
        </w:tc>
        <w:tc>
          <w:tcPr>
            <w:tcW w:w="2760" w:type="dxa"/>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274DFE70"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Size of mouth and strength of jaw</w:t>
            </w:r>
          </w:p>
        </w:tc>
      </w:tr>
      <w:tr w:rsidR="00E46D13" w:rsidRPr="008A0B38" w14:paraId="423B7CDC" w14:textId="77777777" w:rsidTr="0029004A">
        <w:trPr>
          <w:trHeight w:val="20"/>
        </w:trPr>
        <w:tc>
          <w:tcPr>
            <w:tcW w:w="2420"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499FE3A9"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lateral shape</w:t>
            </w:r>
          </w:p>
        </w:tc>
        <w:tc>
          <w:tcPr>
            <w:tcW w:w="226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5EDA3A3"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Hd</m:t>
                    </m:r>
                  </m:num>
                  <m:den>
                    <m:r>
                      <w:rPr>
                        <w:rFonts w:ascii="Cambria Math" w:hAnsi="Cambria Math" w:cs="Times New Roman"/>
                        <w:color w:val="000000" w:themeColor="text1"/>
                        <w:sz w:val="24"/>
                        <w:szCs w:val="24"/>
                        <w:lang w:val="en-GB"/>
                      </w:rPr>
                      <m:t>Bd</m:t>
                    </m:r>
                  </m:den>
                </m:f>
              </m:oMath>
            </m:oMathPara>
          </w:p>
        </w:tc>
        <w:tc>
          <w:tcPr>
            <w:tcW w:w="2760" w:type="dxa"/>
            <w:tcBorders>
              <w:top w:val="single" w:sz="8" w:space="0" w:color="000000"/>
              <w:left w:val="nil"/>
              <w:bottom w:val="nil"/>
              <w:right w:val="nil"/>
            </w:tcBorders>
            <w:shd w:val="clear" w:color="auto" w:fill="FFFFFF"/>
            <w:tcMar>
              <w:top w:w="72" w:type="dxa"/>
              <w:left w:w="144" w:type="dxa"/>
              <w:bottom w:w="72" w:type="dxa"/>
              <w:right w:w="144" w:type="dxa"/>
            </w:tcMar>
            <w:vAlign w:val="center"/>
            <w:hideMark/>
          </w:tcPr>
          <w:p w14:paraId="58AB6481"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proofErr w:type="spellStart"/>
            <w:r w:rsidRPr="008A0B38">
              <w:rPr>
                <w:rFonts w:ascii="Times New Roman" w:hAnsi="Times New Roman" w:cs="Times New Roman"/>
                <w:color w:val="000000" w:themeColor="text1"/>
                <w:sz w:val="24"/>
                <w:szCs w:val="24"/>
                <w:lang w:val="en-GB"/>
              </w:rPr>
              <w:t>Hydrodynamism</w:t>
            </w:r>
            <w:proofErr w:type="spellEnd"/>
            <w:r w:rsidRPr="008A0B38">
              <w:rPr>
                <w:rFonts w:ascii="Times New Roman" w:hAnsi="Times New Roman" w:cs="Times New Roman"/>
                <w:color w:val="000000" w:themeColor="text1"/>
                <w:sz w:val="24"/>
                <w:szCs w:val="24"/>
                <w:lang w:val="en-GB"/>
              </w:rPr>
              <w:t xml:space="preserve"> and head size</w:t>
            </w:r>
          </w:p>
        </w:tc>
      </w:tr>
      <w:tr w:rsidR="00E46D13" w:rsidRPr="008A0B38" w14:paraId="3001B0BE" w14:textId="77777777" w:rsidTr="0029004A">
        <w:trPr>
          <w:trHeight w:val="20"/>
        </w:trPr>
        <w:tc>
          <w:tcPr>
            <w:tcW w:w="2420" w:type="dxa"/>
            <w:tcBorders>
              <w:top w:val="nil"/>
              <w:left w:val="nil"/>
              <w:bottom w:val="nil"/>
              <w:right w:val="nil"/>
            </w:tcBorders>
            <w:shd w:val="clear" w:color="auto" w:fill="FFFFFF"/>
            <w:tcMar>
              <w:top w:w="72" w:type="dxa"/>
              <w:left w:w="144" w:type="dxa"/>
              <w:bottom w:w="72" w:type="dxa"/>
              <w:right w:w="144" w:type="dxa"/>
            </w:tcMar>
            <w:vAlign w:val="center"/>
            <w:hideMark/>
          </w:tcPr>
          <w:p w14:paraId="7F31CF25"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vertical position</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34E4CCBB"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PFi</m:t>
                    </m:r>
                  </m:num>
                  <m:den>
                    <m:r>
                      <w:rPr>
                        <w:rFonts w:ascii="Cambria Math" w:hAnsi="Cambria Math" w:cs="Times New Roman"/>
                        <w:color w:val="000000" w:themeColor="text1"/>
                        <w:sz w:val="24"/>
                        <w:szCs w:val="24"/>
                        <w:lang w:val="en-GB"/>
                      </w:rPr>
                      <m:t>Bd</m:t>
                    </m:r>
                  </m:den>
                </m:f>
              </m:oMath>
            </m:oMathPara>
          </w:p>
        </w:tc>
        <w:tc>
          <w:tcPr>
            <w:tcW w:w="2760" w:type="dxa"/>
            <w:tcBorders>
              <w:top w:val="nil"/>
              <w:left w:val="nil"/>
              <w:bottom w:val="nil"/>
              <w:right w:val="nil"/>
            </w:tcBorders>
            <w:shd w:val="clear" w:color="auto" w:fill="FFFFFF"/>
            <w:tcMar>
              <w:top w:w="72" w:type="dxa"/>
              <w:left w:w="144" w:type="dxa"/>
              <w:bottom w:w="72" w:type="dxa"/>
              <w:right w:w="144" w:type="dxa"/>
            </w:tcMar>
            <w:vAlign w:val="center"/>
            <w:hideMark/>
          </w:tcPr>
          <w:p w14:paraId="488EF960"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use for swimming</w:t>
            </w:r>
          </w:p>
        </w:tc>
      </w:tr>
      <w:tr w:rsidR="00E46D13" w:rsidRPr="008A0B38" w14:paraId="646C164D" w14:textId="77777777" w:rsidTr="0029004A">
        <w:trPr>
          <w:trHeight w:val="20"/>
        </w:trPr>
        <w:tc>
          <w:tcPr>
            <w:tcW w:w="2420" w:type="dxa"/>
            <w:tcBorders>
              <w:top w:val="nil"/>
              <w:left w:val="nil"/>
              <w:bottom w:val="nil"/>
              <w:right w:val="nil"/>
            </w:tcBorders>
            <w:shd w:val="clear" w:color="auto" w:fill="FFFFFF"/>
            <w:tcMar>
              <w:top w:w="72" w:type="dxa"/>
              <w:left w:w="144" w:type="dxa"/>
              <w:bottom w:w="72" w:type="dxa"/>
              <w:right w:w="144" w:type="dxa"/>
            </w:tcMar>
            <w:vAlign w:val="center"/>
            <w:hideMark/>
          </w:tcPr>
          <w:p w14:paraId="4BE62CD5"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size</w:t>
            </w:r>
          </w:p>
        </w:tc>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14:paraId="5852CFFA"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PFl</m:t>
                    </m:r>
                  </m:num>
                  <m:den>
                    <m:r>
                      <w:rPr>
                        <w:rFonts w:ascii="Cambria Math" w:hAnsi="Cambria Math" w:cs="Times New Roman"/>
                        <w:color w:val="000000" w:themeColor="text1"/>
                        <w:sz w:val="24"/>
                        <w:szCs w:val="24"/>
                        <w:lang w:val="en-GB"/>
                      </w:rPr>
                      <m:t>Bd</m:t>
                    </m:r>
                  </m:den>
                </m:f>
              </m:oMath>
            </m:oMathPara>
          </w:p>
        </w:tc>
        <w:tc>
          <w:tcPr>
            <w:tcW w:w="0" w:type="auto"/>
            <w:tcBorders>
              <w:top w:val="nil"/>
              <w:left w:val="nil"/>
              <w:bottom w:val="nil"/>
              <w:right w:val="nil"/>
            </w:tcBorders>
            <w:shd w:val="clear" w:color="auto" w:fill="FFFFFF"/>
            <w:vAlign w:val="center"/>
            <w:hideMark/>
          </w:tcPr>
          <w:p w14:paraId="7C019989" w14:textId="77777777" w:rsidR="00E46D13" w:rsidRPr="008A0B38" w:rsidRDefault="00E46D13" w:rsidP="0029004A">
            <w:pPr>
              <w:tabs>
                <w:tab w:val="left" w:pos="1701"/>
              </w:tabs>
              <w:spacing w:after="0" w:line="240" w:lineRule="auto"/>
              <w:ind w:left="147"/>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use for swimming</w:t>
            </w:r>
          </w:p>
        </w:tc>
      </w:tr>
      <w:tr w:rsidR="00E46D13" w:rsidRPr="008A0B38" w14:paraId="488DE58C" w14:textId="77777777" w:rsidTr="0029004A">
        <w:trPr>
          <w:trHeight w:val="20"/>
        </w:trPr>
        <w:tc>
          <w:tcPr>
            <w:tcW w:w="2420" w:type="dxa"/>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21A079CA"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Caudal peduncle throttling</w:t>
            </w:r>
          </w:p>
        </w:tc>
        <w:tc>
          <w:tcPr>
            <w:tcW w:w="226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46D10DA" w14:textId="77777777" w:rsidR="00E46D13" w:rsidRPr="008A0B38" w:rsidRDefault="001136CF" w:rsidP="0029004A">
            <w:pPr>
              <w:tabs>
                <w:tab w:val="left" w:pos="1701"/>
              </w:tabs>
              <w:spacing w:after="0" w:line="240" w:lineRule="auto"/>
              <w:rPr>
                <w:rFonts w:ascii="Times New Roman" w:hAnsi="Times New Roman" w:cs="Times New Roman"/>
                <w:color w:val="000000" w:themeColor="text1"/>
                <w:sz w:val="24"/>
                <w:szCs w:val="24"/>
                <w:lang w:val="en-GB"/>
              </w:rPr>
            </w:pPr>
            <m:oMathPara>
              <m:oMath>
                <m:f>
                  <m:fPr>
                    <m:ctrlPr>
                      <w:rPr>
                        <w:rFonts w:ascii="Cambria Math" w:hAnsi="Cambria Math" w:cs="Times New Roman"/>
                        <w:i/>
                        <w:color w:val="000000" w:themeColor="text1"/>
                        <w:sz w:val="24"/>
                        <w:szCs w:val="24"/>
                        <w:lang w:val="en-GB"/>
                      </w:rPr>
                    </m:ctrlPr>
                  </m:fPr>
                  <m:num>
                    <m:r>
                      <w:rPr>
                        <w:rFonts w:ascii="Cambria Math" w:hAnsi="Cambria Math" w:cs="Times New Roman"/>
                        <w:color w:val="000000" w:themeColor="text1"/>
                        <w:sz w:val="24"/>
                        <w:szCs w:val="24"/>
                        <w:lang w:val="en-GB"/>
                      </w:rPr>
                      <m:t>CFd</m:t>
                    </m:r>
                  </m:num>
                  <m:den>
                    <m:r>
                      <w:rPr>
                        <w:rFonts w:ascii="Cambria Math" w:hAnsi="Cambria Math" w:cs="Times New Roman"/>
                        <w:color w:val="000000" w:themeColor="text1"/>
                        <w:sz w:val="24"/>
                        <w:szCs w:val="24"/>
                        <w:lang w:val="en-GB"/>
                      </w:rPr>
                      <m:t>CPd</m:t>
                    </m:r>
                  </m:den>
                </m:f>
              </m:oMath>
            </m:oMathPara>
          </w:p>
        </w:tc>
        <w:tc>
          <w:tcPr>
            <w:tcW w:w="2760" w:type="dxa"/>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072C4634" w14:textId="77777777" w:rsidR="00E46D13" w:rsidRPr="008A0B38" w:rsidRDefault="00E46D13" w:rsidP="0029004A">
            <w:pPr>
              <w:tabs>
                <w:tab w:val="left" w:pos="1701"/>
              </w:tabs>
              <w:spacing w:after="0" w:line="240" w:lineRule="auto"/>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Caudal propulsion efficiency through reduction of drag</w:t>
            </w:r>
          </w:p>
        </w:tc>
      </w:tr>
    </w:tbl>
    <w:p w14:paraId="06AC0F98" w14:textId="77777777" w:rsidR="00E46D13" w:rsidRPr="008A0B38" w:rsidRDefault="00E46D13" w:rsidP="00E46D13">
      <w:pPr>
        <w:jc w:val="both"/>
        <w:rPr>
          <w:rFonts w:ascii="Times New Roman" w:hAnsi="Times New Roman" w:cs="Times New Roman"/>
          <w:color w:val="000000" w:themeColor="text1"/>
          <w:sz w:val="24"/>
          <w:szCs w:val="24"/>
          <w:lang w:val="en-GB"/>
        </w:rPr>
      </w:pPr>
    </w:p>
    <w:p w14:paraId="11DEE4A2" w14:textId="77777777" w:rsidR="00E46D13" w:rsidRPr="008A0B38" w:rsidRDefault="00E46D13" w:rsidP="00E46D13">
      <w:pPr>
        <w:jc w:val="both"/>
        <w:rPr>
          <w:rFonts w:ascii="Times New Roman" w:hAnsi="Times New Roman" w:cs="Times New Roman"/>
          <w:b/>
          <w:color w:val="000000" w:themeColor="text1"/>
          <w:sz w:val="24"/>
          <w:szCs w:val="24"/>
          <w:lang w:val="en-GB"/>
        </w:rPr>
      </w:pPr>
    </w:p>
    <w:p w14:paraId="2EF5C6FC" w14:textId="77777777" w:rsidR="00E46D13" w:rsidRPr="008A0B38" w:rsidRDefault="00E46D13" w:rsidP="00E46D13">
      <w:pPr>
        <w:tabs>
          <w:tab w:val="left" w:pos="1701"/>
        </w:tabs>
        <w:spacing w:after="0" w:line="240" w:lineRule="auto"/>
        <w:jc w:val="both"/>
        <w:rPr>
          <w:rFonts w:ascii="Times New Roman" w:hAnsi="Times New Roman" w:cs="Times New Roman"/>
          <w:color w:val="000000" w:themeColor="text1"/>
          <w:sz w:val="24"/>
          <w:szCs w:val="24"/>
          <w:lang w:val="en-GB"/>
        </w:rPr>
      </w:pPr>
      <w:r w:rsidRPr="008A0B38">
        <w:rPr>
          <w:rFonts w:ascii="Times New Roman" w:hAnsi="Times New Roman" w:cs="Times New Roman"/>
          <w:b/>
          <w:color w:val="000000" w:themeColor="text1"/>
          <w:sz w:val="24"/>
          <w:szCs w:val="24"/>
          <w:lang w:val="en-GB"/>
        </w:rPr>
        <w:br w:type="page"/>
      </w:r>
    </w:p>
    <w:p w14:paraId="25DF8ADD" w14:textId="77777777" w:rsidR="00E46D13" w:rsidRPr="008A0B38" w:rsidRDefault="00E46D13" w:rsidP="00E46D13">
      <w:pPr>
        <w:jc w:val="both"/>
        <w:rPr>
          <w:rFonts w:ascii="Times New Roman" w:hAnsi="Times New Roman" w:cs="Times New Roman"/>
          <w:color w:val="000000" w:themeColor="text1"/>
          <w:sz w:val="24"/>
          <w:szCs w:val="24"/>
          <w:lang w:val="en-GB"/>
        </w:rPr>
      </w:pPr>
      <w:r w:rsidRPr="008A0B38">
        <w:rPr>
          <w:rFonts w:ascii="Times New Roman" w:hAnsi="Times New Roman" w:cs="Times New Roman"/>
          <w:noProof/>
          <w:color w:val="000000" w:themeColor="text1"/>
          <w:sz w:val="24"/>
          <w:szCs w:val="24"/>
          <w:lang w:val="en-GB" w:eastAsia="en-GB"/>
        </w:rPr>
        <w:lastRenderedPageBreak/>
        <w:drawing>
          <wp:anchor distT="0" distB="0" distL="114300" distR="114300" simplePos="0" relativeHeight="251660288" behindDoc="0" locked="0" layoutInCell="1" allowOverlap="1" wp14:anchorId="25EAE70D" wp14:editId="3FAE9758">
            <wp:simplePos x="0" y="0"/>
            <wp:positionH relativeFrom="column">
              <wp:posOffset>-38100</wp:posOffset>
            </wp:positionH>
            <wp:positionV relativeFrom="paragraph">
              <wp:posOffset>1740535</wp:posOffset>
            </wp:positionV>
            <wp:extent cx="4610100" cy="3288665"/>
            <wp:effectExtent l="0" t="0" r="12700" b="0"/>
            <wp:wrapTopAndBottom/>
            <wp:docPr id="1" name="Picture 1" descr="Macintosh HD:Users:aureletoussaint:Desktop:Review_SV_AT:FigurE1BI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reletoussaint:Desktop:Review_SV_AT:FigurE1BIS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3288665"/>
                    </a:xfrm>
                    <a:prstGeom prst="rect">
                      <a:avLst/>
                    </a:prstGeom>
                    <a:noFill/>
                    <a:ln>
                      <a:noFill/>
                    </a:ln>
                  </pic:spPr>
                </pic:pic>
              </a:graphicData>
            </a:graphic>
          </wp:anchor>
        </w:drawing>
      </w:r>
      <w:r w:rsidRPr="008A0B38">
        <w:rPr>
          <w:rFonts w:ascii="Times New Roman" w:hAnsi="Times New Roman" w:cs="Times New Roman"/>
          <w:b/>
          <w:color w:val="000000" w:themeColor="text1"/>
          <w:sz w:val="24"/>
          <w:szCs w:val="24"/>
          <w:lang w:val="en-GB"/>
        </w:rPr>
        <w:t xml:space="preserve">Figure S2. </w:t>
      </w:r>
      <w:proofErr w:type="gramStart"/>
      <w:r w:rsidRPr="008A0B38">
        <w:rPr>
          <w:rFonts w:ascii="Times New Roman" w:hAnsi="Times New Roman" w:cs="Times New Roman"/>
          <w:b/>
          <w:color w:val="000000" w:themeColor="text1"/>
          <w:sz w:val="24"/>
          <w:szCs w:val="24"/>
          <w:lang w:val="en-GB"/>
        </w:rPr>
        <w:t>Fish functional diversity in the 6 biogeographic realms for the first 5 PCA axes.</w:t>
      </w:r>
      <w:proofErr w:type="gramEnd"/>
      <w:r w:rsidRPr="008A0B38">
        <w:rPr>
          <w:rFonts w:ascii="Times New Roman" w:hAnsi="Times New Roman" w:cs="Times New Roman"/>
          <w:b/>
          <w:color w:val="000000" w:themeColor="text1"/>
          <w:sz w:val="24"/>
          <w:szCs w:val="24"/>
          <w:lang w:val="en-GB"/>
        </w:rPr>
        <w:t xml:space="preserve"> </w:t>
      </w:r>
      <w:r w:rsidRPr="008A0B38">
        <w:rPr>
          <w:rFonts w:ascii="Times New Roman" w:hAnsi="Times New Roman" w:cs="Times New Roman"/>
          <w:color w:val="000000" w:themeColor="text1"/>
          <w:sz w:val="24"/>
          <w:szCs w:val="24"/>
          <w:lang w:val="en-GB"/>
        </w:rPr>
        <w:t xml:space="preserve">The functional space filled by all the species of a realm is delimited by the dashed black line. The </w:t>
      </w:r>
      <w:proofErr w:type="spellStart"/>
      <w:r w:rsidRPr="008A0B38">
        <w:rPr>
          <w:rFonts w:ascii="Times New Roman" w:hAnsi="Times New Roman" w:cs="Times New Roman"/>
          <w:color w:val="000000" w:themeColor="text1"/>
          <w:sz w:val="24"/>
          <w:szCs w:val="24"/>
          <w:lang w:val="en-GB"/>
        </w:rPr>
        <w:t>colored</w:t>
      </w:r>
      <w:proofErr w:type="spellEnd"/>
      <w:r w:rsidRPr="008A0B38">
        <w:rPr>
          <w:rFonts w:ascii="Times New Roman" w:hAnsi="Times New Roman" w:cs="Times New Roman"/>
          <w:color w:val="000000" w:themeColor="text1"/>
          <w:sz w:val="24"/>
          <w:szCs w:val="24"/>
          <w:lang w:val="en-GB"/>
        </w:rPr>
        <w:t xml:space="preserve"> polygons within it show the functional richness of the 8 main fish orders. The white area represents the space filled by the global pool of freshwater fish species. The percentage of variance explained by each axis is given in brackets (see also Figure S4). </w:t>
      </w:r>
    </w:p>
    <w:p w14:paraId="0BDF078C" w14:textId="77777777" w:rsidR="00E46D13" w:rsidRPr="008A0B38" w:rsidRDefault="00E46D13" w:rsidP="00E46D13">
      <w:pPr>
        <w:jc w:val="both"/>
        <w:rPr>
          <w:rFonts w:ascii="Times New Roman" w:hAnsi="Times New Roman" w:cs="Times New Roman"/>
          <w:color w:val="000000" w:themeColor="text1"/>
          <w:sz w:val="24"/>
          <w:szCs w:val="24"/>
          <w:lang w:val="en-GB"/>
        </w:rPr>
      </w:pPr>
      <w:r w:rsidRPr="008A0B38">
        <w:rPr>
          <w:rFonts w:ascii="Times New Roman" w:hAnsi="Times New Roman" w:cs="Times New Roman"/>
          <w:noProof/>
          <w:color w:val="000000" w:themeColor="text1"/>
          <w:sz w:val="24"/>
          <w:szCs w:val="24"/>
          <w:lang w:val="en-GB" w:eastAsia="en-GB"/>
        </w:rPr>
        <w:drawing>
          <wp:anchor distT="0" distB="0" distL="114300" distR="114300" simplePos="0" relativeHeight="251661312" behindDoc="0" locked="0" layoutInCell="1" allowOverlap="1" wp14:anchorId="27F0D899" wp14:editId="5DB21FF3">
            <wp:simplePos x="0" y="0"/>
            <wp:positionH relativeFrom="column">
              <wp:posOffset>4686300</wp:posOffset>
            </wp:positionH>
            <wp:positionV relativeFrom="paragraph">
              <wp:posOffset>445770</wp:posOffset>
            </wp:positionV>
            <wp:extent cx="1374775" cy="1739900"/>
            <wp:effectExtent l="0" t="0" r="0" b="0"/>
            <wp:wrapThrough wrapText="bothSides">
              <wp:wrapPolygon edited="0">
                <wp:start x="0" y="0"/>
                <wp:lineTo x="0" y="21127"/>
                <wp:lineTo x="9977" y="21127"/>
                <wp:lineTo x="10376" y="20496"/>
                <wp:lineTo x="16362" y="15451"/>
                <wp:lineTo x="15564" y="10406"/>
                <wp:lineTo x="19954" y="8829"/>
                <wp:lineTo x="19156" y="5676"/>
                <wp:lineTo x="11174" y="5361"/>
                <wp:lineTo x="16362" y="3784"/>
                <wp:lineTo x="15564" y="315"/>
                <wp:lineTo x="3592" y="0"/>
                <wp:lineTo x="0" y="0"/>
              </wp:wrapPolygon>
            </wp:wrapThrough>
            <wp:docPr id="4" name="Picture 5" descr="Fig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Fig1(4).pdf"/>
                    <pic:cNvPicPr>
                      <a:picLocks noChangeAspect="1"/>
                    </pic:cNvPicPr>
                  </pic:nvPicPr>
                  <pic:blipFill rotWithShape="1">
                    <a:blip r:embed="rId9">
                      <a:extLst>
                        <a:ext uri="{28A0092B-C50C-407E-A947-70E740481C1C}">
                          <a14:useLocalDpi xmlns:a14="http://schemas.microsoft.com/office/drawing/2010/main" val="0"/>
                        </a:ext>
                      </a:extLst>
                    </a:blip>
                    <a:srcRect t="3871" b="70750"/>
                    <a:stretch/>
                  </pic:blipFill>
                  <pic:spPr>
                    <a:xfrm>
                      <a:off x="0" y="0"/>
                      <a:ext cx="1374775" cy="1739900"/>
                    </a:xfrm>
                    <a:prstGeom prst="rect">
                      <a:avLst/>
                    </a:prstGeom>
                  </pic:spPr>
                </pic:pic>
              </a:graphicData>
            </a:graphic>
          </wp:anchor>
        </w:drawing>
      </w:r>
      <w:r w:rsidRPr="008A0B38">
        <w:rPr>
          <w:rFonts w:ascii="Times New Roman" w:hAnsi="Times New Roman" w:cs="Times New Roman"/>
          <w:color w:val="000000" w:themeColor="text1"/>
          <w:sz w:val="24"/>
          <w:szCs w:val="24"/>
          <w:lang w:val="en-GB"/>
        </w:rPr>
        <w:t>(a) PC axes 3 and 4.</w:t>
      </w:r>
    </w:p>
    <w:p w14:paraId="06312F60" w14:textId="77777777" w:rsidR="00E46D13" w:rsidRPr="008A0B38" w:rsidRDefault="00E46D13" w:rsidP="00E46D13">
      <w:pPr>
        <w:jc w:val="both"/>
        <w:rPr>
          <w:rFonts w:ascii="Times New Roman" w:hAnsi="Times New Roman" w:cs="Times New Roman"/>
          <w:color w:val="000000" w:themeColor="text1"/>
          <w:sz w:val="24"/>
          <w:szCs w:val="24"/>
          <w:lang w:val="en-GB"/>
        </w:rPr>
      </w:pPr>
    </w:p>
    <w:p w14:paraId="27F31B1E" w14:textId="77777777" w:rsidR="00E46D13" w:rsidRPr="008A0B38" w:rsidRDefault="00E46D13" w:rsidP="00E46D13">
      <w:pPr>
        <w:jc w:val="both"/>
        <w:rPr>
          <w:rFonts w:ascii="Times New Roman" w:hAnsi="Times New Roman" w:cs="Times New Roman"/>
          <w:color w:val="000000" w:themeColor="text1"/>
          <w:sz w:val="24"/>
          <w:szCs w:val="24"/>
          <w:lang w:val="en-GB"/>
        </w:rPr>
      </w:pPr>
      <w:r w:rsidRPr="008A0B38">
        <w:rPr>
          <w:rFonts w:ascii="Times New Roman" w:hAnsi="Times New Roman" w:cs="Times New Roman"/>
          <w:noProof/>
          <w:color w:val="000000" w:themeColor="text1"/>
          <w:sz w:val="24"/>
          <w:szCs w:val="24"/>
          <w:lang w:val="en-GB" w:eastAsia="en-GB"/>
        </w:rPr>
        <w:drawing>
          <wp:anchor distT="0" distB="0" distL="114300" distR="114300" simplePos="0" relativeHeight="251662336" behindDoc="0" locked="0" layoutInCell="1" allowOverlap="1" wp14:anchorId="15809A3A" wp14:editId="01A95A99">
            <wp:simplePos x="0" y="0"/>
            <wp:positionH relativeFrom="column">
              <wp:posOffset>-114300</wp:posOffset>
            </wp:positionH>
            <wp:positionV relativeFrom="paragraph">
              <wp:posOffset>184150</wp:posOffset>
            </wp:positionV>
            <wp:extent cx="4572000" cy="3259455"/>
            <wp:effectExtent l="0" t="0" r="0" b="0"/>
            <wp:wrapThrough wrapText="bothSides">
              <wp:wrapPolygon edited="0">
                <wp:start x="2520" y="0"/>
                <wp:lineTo x="600" y="842"/>
                <wp:lineTo x="360" y="1178"/>
                <wp:lineTo x="840" y="2861"/>
                <wp:lineTo x="120" y="3703"/>
                <wp:lineTo x="0" y="6228"/>
                <wp:lineTo x="600" y="8248"/>
                <wp:lineTo x="480" y="9426"/>
                <wp:lineTo x="1080" y="10436"/>
                <wp:lineTo x="2400" y="10941"/>
                <wp:lineTo x="600" y="11614"/>
                <wp:lineTo x="360" y="11951"/>
                <wp:lineTo x="840" y="13634"/>
                <wp:lineTo x="120" y="14476"/>
                <wp:lineTo x="0" y="17001"/>
                <wp:lineTo x="600" y="19020"/>
                <wp:lineTo x="480" y="20535"/>
                <wp:lineTo x="960" y="20872"/>
                <wp:lineTo x="3480" y="21377"/>
                <wp:lineTo x="19560" y="21377"/>
                <wp:lineTo x="20880" y="21209"/>
                <wp:lineTo x="21480" y="20535"/>
                <wp:lineTo x="21480" y="12119"/>
                <wp:lineTo x="21120" y="11614"/>
                <wp:lineTo x="19320" y="10941"/>
                <wp:lineTo x="20520" y="10941"/>
                <wp:lineTo x="21480" y="9763"/>
                <wp:lineTo x="21480" y="1347"/>
                <wp:lineTo x="21120" y="842"/>
                <wp:lineTo x="19200" y="0"/>
                <wp:lineTo x="2520" y="0"/>
              </wp:wrapPolygon>
            </wp:wrapThrough>
            <wp:docPr id="3" name="Picture 3" descr="Macintosh HD:Users:aureletoussaint:Desktop:Review_SV_AT:FigurE1BI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reletoussaint:Desktop:Review_SV_AT:FigurE1BIS2.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259455"/>
                    </a:xfrm>
                    <a:prstGeom prst="rect">
                      <a:avLst/>
                    </a:prstGeom>
                    <a:noFill/>
                    <a:ln>
                      <a:noFill/>
                    </a:ln>
                  </pic:spPr>
                </pic:pic>
              </a:graphicData>
            </a:graphic>
          </wp:anchor>
        </w:drawing>
      </w:r>
      <w:r w:rsidRPr="008A0B38">
        <w:rPr>
          <w:rFonts w:ascii="Times New Roman" w:hAnsi="Times New Roman" w:cs="Times New Roman"/>
          <w:color w:val="000000" w:themeColor="text1"/>
          <w:sz w:val="24"/>
          <w:szCs w:val="24"/>
          <w:lang w:val="en-GB"/>
        </w:rPr>
        <w:t>(b) PC axes 4 and 5.</w:t>
      </w:r>
    </w:p>
    <w:p w14:paraId="34640BF1" w14:textId="77777777" w:rsidR="00E46D13" w:rsidRPr="008A0B38" w:rsidRDefault="00E46D13" w:rsidP="00E46D13">
      <w:pPr>
        <w:jc w:val="both"/>
        <w:rPr>
          <w:rFonts w:ascii="Times New Roman" w:hAnsi="Times New Roman" w:cs="Times New Roman"/>
          <w:color w:val="000000" w:themeColor="text1"/>
          <w:sz w:val="24"/>
          <w:szCs w:val="24"/>
          <w:lang w:val="en-GB"/>
        </w:rPr>
        <w:sectPr w:rsidR="00E46D13" w:rsidRPr="008A0B38" w:rsidSect="00C6293B">
          <w:footerReference w:type="even" r:id="rId11"/>
          <w:footerReference w:type="default" r:id="rId12"/>
          <w:pgSz w:w="11900" w:h="16840"/>
          <w:pgMar w:top="1440" w:right="1800" w:bottom="1440" w:left="1800" w:header="708" w:footer="708" w:gutter="0"/>
          <w:cols w:space="708"/>
          <w:docGrid w:linePitch="360"/>
        </w:sectPr>
      </w:pPr>
      <w:r w:rsidRPr="008A0B38">
        <w:rPr>
          <w:rFonts w:ascii="Times New Roman" w:hAnsi="Times New Roman" w:cs="Times New Roman"/>
          <w:color w:val="000000" w:themeColor="text1"/>
          <w:sz w:val="24"/>
          <w:szCs w:val="24"/>
          <w:lang w:val="en-GB"/>
        </w:rPr>
        <w:t xml:space="preserve"> </w:t>
      </w:r>
    </w:p>
    <w:p w14:paraId="7D2ADF4F" w14:textId="2787DC62" w:rsidR="00E46D13" w:rsidRPr="008A0B38" w:rsidRDefault="00E46D13" w:rsidP="00C248E5">
      <w:pPr>
        <w:ind w:right="-631"/>
        <w:rPr>
          <w:rFonts w:ascii="Calibri" w:eastAsiaTheme="minorEastAsia" w:hAnsi="Calibri" w:cs="Calibri"/>
          <w:color w:val="000000" w:themeColor="text1"/>
          <w:sz w:val="30"/>
          <w:szCs w:val="30"/>
        </w:rPr>
      </w:pPr>
      <w:r w:rsidRPr="008A0B38">
        <w:rPr>
          <w:rFonts w:ascii="Times New Roman" w:hAnsi="Times New Roman" w:cs="Times New Roman"/>
          <w:b/>
          <w:color w:val="000000" w:themeColor="text1"/>
          <w:sz w:val="24"/>
          <w:szCs w:val="24"/>
        </w:rPr>
        <w:lastRenderedPageBreak/>
        <w:t xml:space="preserve">Figure S3.  </w:t>
      </w:r>
      <w:proofErr w:type="gramStart"/>
      <w:r w:rsidRPr="008A0B38">
        <w:rPr>
          <w:rFonts w:ascii="Times New Roman" w:hAnsi="Times New Roman" w:cs="Times New Roman"/>
          <w:b/>
          <w:color w:val="000000" w:themeColor="text1"/>
          <w:sz w:val="24"/>
          <w:szCs w:val="24"/>
        </w:rPr>
        <w:t xml:space="preserve">An overview of the </w:t>
      </w:r>
      <w:proofErr w:type="spellStart"/>
      <w:r w:rsidRPr="008A0B38">
        <w:rPr>
          <w:rFonts w:ascii="Times New Roman" w:hAnsi="Times New Roman" w:cs="Times New Roman"/>
          <w:b/>
          <w:color w:val="000000" w:themeColor="text1"/>
          <w:sz w:val="24"/>
          <w:szCs w:val="24"/>
        </w:rPr>
        <w:t>Neotropical</w:t>
      </w:r>
      <w:proofErr w:type="spellEnd"/>
      <w:r w:rsidRPr="008A0B38">
        <w:rPr>
          <w:rFonts w:ascii="Times New Roman" w:hAnsi="Times New Roman" w:cs="Times New Roman"/>
          <w:b/>
          <w:color w:val="000000" w:themeColor="text1"/>
          <w:sz w:val="24"/>
          <w:szCs w:val="24"/>
        </w:rPr>
        <w:t xml:space="preserve"> fish functional diversity.</w:t>
      </w:r>
      <w:proofErr w:type="gramEnd"/>
      <w:r w:rsidRPr="008A0B38">
        <w:rPr>
          <w:rFonts w:ascii="Times New Roman" w:hAnsi="Times New Roman" w:cs="Times New Roman"/>
          <w:color w:val="000000" w:themeColor="text1"/>
          <w:sz w:val="24"/>
          <w:szCs w:val="24"/>
        </w:rPr>
        <w:t xml:space="preserve"> </w:t>
      </w:r>
      <w:proofErr w:type="gramStart"/>
      <w:r w:rsidRPr="008A0B38">
        <w:rPr>
          <w:rFonts w:ascii="Times New Roman" w:hAnsi="Times New Roman" w:cs="Times New Roman"/>
          <w:color w:val="000000" w:themeColor="text1"/>
          <w:sz w:val="24"/>
          <w:szCs w:val="24"/>
        </w:rPr>
        <w:t xml:space="preserve">The </w:t>
      </w:r>
      <w:proofErr w:type="spellStart"/>
      <w:r w:rsidRPr="008A0B38">
        <w:rPr>
          <w:rFonts w:ascii="Times New Roman" w:hAnsi="Times New Roman" w:cs="Times New Roman"/>
          <w:color w:val="000000" w:themeColor="text1"/>
          <w:sz w:val="24"/>
          <w:szCs w:val="24"/>
        </w:rPr>
        <w:t>biplot</w:t>
      </w:r>
      <w:proofErr w:type="spellEnd"/>
      <w:r w:rsidRPr="008A0B38">
        <w:rPr>
          <w:rFonts w:ascii="Times New Roman" w:hAnsi="Times New Roman" w:cs="Times New Roman"/>
          <w:color w:val="000000" w:themeColor="text1"/>
          <w:sz w:val="24"/>
          <w:szCs w:val="24"/>
        </w:rPr>
        <w:t xml:space="preserve"> at the center of the figure shows fish position (red dots) in the two first axes plane of the functional space (see Fig. 1 for details).</w:t>
      </w:r>
      <w:proofErr w:type="gramEnd"/>
      <w:r w:rsidRPr="008A0B38">
        <w:rPr>
          <w:rFonts w:ascii="Times New Roman" w:hAnsi="Times New Roman" w:cs="Times New Roman"/>
          <w:color w:val="000000" w:themeColor="text1"/>
          <w:sz w:val="24"/>
          <w:szCs w:val="24"/>
        </w:rPr>
        <w:t xml:space="preserve"> The FD of the world fish fauna is in white and that of the </w:t>
      </w:r>
      <w:proofErr w:type="spellStart"/>
      <w:r w:rsidRPr="008A0B38">
        <w:rPr>
          <w:rFonts w:ascii="Times New Roman" w:hAnsi="Times New Roman" w:cs="Times New Roman"/>
          <w:color w:val="000000" w:themeColor="text1"/>
          <w:sz w:val="24"/>
          <w:szCs w:val="24"/>
        </w:rPr>
        <w:t>Neotropical</w:t>
      </w:r>
      <w:proofErr w:type="spellEnd"/>
      <w:r w:rsidRPr="008A0B38">
        <w:rPr>
          <w:rFonts w:ascii="Times New Roman" w:hAnsi="Times New Roman" w:cs="Times New Roman"/>
          <w:color w:val="000000" w:themeColor="text1"/>
          <w:sz w:val="24"/>
          <w:szCs w:val="24"/>
        </w:rPr>
        <w:t xml:space="preserve"> realm is in blue. Numbers indicate fish species (with order and </w:t>
      </w:r>
      <w:proofErr w:type="spellStart"/>
      <w:r w:rsidRPr="008A0B38">
        <w:rPr>
          <w:rFonts w:ascii="Times New Roman" w:hAnsi="Times New Roman" w:cs="Times New Roman"/>
          <w:color w:val="000000" w:themeColor="text1"/>
          <w:sz w:val="24"/>
          <w:szCs w:val="24"/>
        </w:rPr>
        <w:t>familly</w:t>
      </w:r>
      <w:proofErr w:type="spellEnd"/>
      <w:r w:rsidRPr="008A0B38">
        <w:rPr>
          <w:rFonts w:ascii="Times New Roman" w:hAnsi="Times New Roman" w:cs="Times New Roman"/>
          <w:color w:val="000000" w:themeColor="text1"/>
          <w:sz w:val="24"/>
          <w:szCs w:val="24"/>
        </w:rPr>
        <w:t xml:space="preserve"> in brackets) as follows: 1- </w:t>
      </w:r>
      <w:proofErr w:type="spellStart"/>
      <w:r w:rsidRPr="008A0B38">
        <w:rPr>
          <w:rFonts w:ascii="Times New Roman" w:hAnsi="Times New Roman" w:cs="Times New Roman"/>
          <w:i/>
          <w:color w:val="000000" w:themeColor="text1"/>
          <w:sz w:val="24"/>
          <w:szCs w:val="24"/>
        </w:rPr>
        <w:t>Awaous</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flavus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Perciforms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Gobiidae</w:t>
      </w:r>
      <w:proofErr w:type="spellEnd"/>
      <w:r w:rsidRPr="008A0B38">
        <w:rPr>
          <w:rFonts w:ascii="Times New Roman" w:hAnsi="Times New Roman" w:cs="Times New Roman"/>
          <w:color w:val="000000" w:themeColor="text1"/>
          <w:sz w:val="24"/>
          <w:szCs w:val="24"/>
        </w:rPr>
        <w:t xml:space="preserve">); 2- </w:t>
      </w:r>
      <w:proofErr w:type="spellStart"/>
      <w:r w:rsidRPr="008A0B38">
        <w:rPr>
          <w:rFonts w:ascii="Times New Roman" w:hAnsi="Times New Roman" w:cs="Times New Roman"/>
          <w:i/>
          <w:color w:val="000000" w:themeColor="text1"/>
          <w:sz w:val="24"/>
          <w:szCs w:val="24"/>
        </w:rPr>
        <w:t>Cynodon</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meionactis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Characiforms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Cynodontidae</w:t>
      </w:r>
      <w:proofErr w:type="spellEnd"/>
      <w:r w:rsidRPr="008A0B38">
        <w:rPr>
          <w:rFonts w:ascii="Times New Roman" w:hAnsi="Times New Roman" w:cs="Times New Roman"/>
          <w:color w:val="000000" w:themeColor="text1"/>
          <w:sz w:val="24"/>
          <w:szCs w:val="24"/>
        </w:rPr>
        <w:t>); 3-</w:t>
      </w:r>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Hemiancistrus</w:t>
      </w:r>
      <w:proofErr w:type="spellEnd"/>
      <w:r w:rsidRPr="008A0B38">
        <w:rPr>
          <w:rFonts w:ascii="Times New Roman" w:hAnsi="Times New Roman" w:cs="Times New Roman"/>
          <w:i/>
          <w:color w:val="000000" w:themeColor="text1"/>
          <w:sz w:val="24"/>
          <w:szCs w:val="24"/>
        </w:rPr>
        <w:t xml:space="preserve"> medians</w:t>
      </w:r>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Siluriforms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Loricariidae</w:t>
      </w:r>
      <w:proofErr w:type="spellEnd"/>
      <w:r w:rsidRPr="008A0B38">
        <w:rPr>
          <w:rFonts w:ascii="Times New Roman" w:hAnsi="Times New Roman" w:cs="Times New Roman"/>
          <w:color w:val="000000" w:themeColor="text1"/>
          <w:sz w:val="24"/>
          <w:szCs w:val="24"/>
        </w:rPr>
        <w:t>); 4-</w:t>
      </w:r>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Doras</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carinatus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Siluriforms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Doradidae</w:t>
      </w:r>
      <w:proofErr w:type="spellEnd"/>
      <w:r w:rsidRPr="008A0B38">
        <w:rPr>
          <w:rFonts w:ascii="Times New Roman" w:hAnsi="Times New Roman" w:cs="Times New Roman"/>
          <w:color w:val="000000" w:themeColor="text1"/>
          <w:sz w:val="24"/>
          <w:szCs w:val="24"/>
        </w:rPr>
        <w:t>); 5-</w:t>
      </w:r>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Sturisoma</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aureum</w:t>
      </w:r>
      <w:proofErr w:type="spellEnd"/>
      <w:r w:rsidRPr="008A0B38">
        <w:rPr>
          <w:rFonts w:ascii="Times New Roman" w:hAnsi="Times New Roman" w:cs="Times New Roman"/>
          <w:i/>
          <w:color w:val="000000" w:themeColor="text1"/>
          <w:sz w:val="24"/>
          <w:szCs w:val="24"/>
        </w:rPr>
        <w:t xml:space="preserve"> </w:t>
      </w:r>
      <w:r w:rsidRPr="008A0B38">
        <w:rPr>
          <w:rFonts w:ascii="Times New Roman" w:hAnsi="Times New Roman" w:cs="Times New Roman"/>
          <w:color w:val="000000" w:themeColor="text1"/>
          <w:sz w:val="24"/>
          <w:szCs w:val="24"/>
        </w:rPr>
        <w:t>(</w:t>
      </w:r>
      <w:proofErr w:type="spellStart"/>
      <w:r w:rsidRPr="008A0B38">
        <w:rPr>
          <w:rFonts w:ascii="Times New Roman" w:hAnsi="Times New Roman" w:cs="Times New Roman"/>
          <w:color w:val="000000" w:themeColor="text1"/>
          <w:sz w:val="24"/>
          <w:szCs w:val="24"/>
        </w:rPr>
        <w:t>Siluriforms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Loricariidae</w:t>
      </w:r>
      <w:proofErr w:type="spellEnd"/>
      <w:r w:rsidRPr="008A0B38">
        <w:rPr>
          <w:rFonts w:ascii="Times New Roman" w:hAnsi="Times New Roman" w:cs="Times New Roman"/>
          <w:color w:val="000000" w:themeColor="text1"/>
          <w:sz w:val="24"/>
          <w:szCs w:val="24"/>
        </w:rPr>
        <w:t xml:space="preserve">); 6- </w:t>
      </w:r>
      <w:proofErr w:type="spellStart"/>
      <w:r w:rsidRPr="008A0B38">
        <w:rPr>
          <w:rFonts w:ascii="Times New Roman" w:hAnsi="Times New Roman" w:cs="Times New Roman"/>
          <w:i/>
          <w:color w:val="000000" w:themeColor="text1"/>
          <w:sz w:val="24"/>
          <w:szCs w:val="24"/>
        </w:rPr>
        <w:t>Guianacara</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geayi</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Perciforms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Cichlidae</w:t>
      </w:r>
      <w:proofErr w:type="spellEnd"/>
      <w:r w:rsidRPr="008A0B38">
        <w:rPr>
          <w:rFonts w:ascii="Times New Roman" w:hAnsi="Times New Roman" w:cs="Times New Roman"/>
          <w:color w:val="000000" w:themeColor="text1"/>
          <w:sz w:val="24"/>
          <w:szCs w:val="24"/>
        </w:rPr>
        <w:t xml:space="preserve">) ; 7- </w:t>
      </w:r>
      <w:proofErr w:type="spellStart"/>
      <w:r w:rsidRPr="008A0B38">
        <w:rPr>
          <w:rFonts w:ascii="Times New Roman" w:hAnsi="Times New Roman" w:cs="Times New Roman"/>
          <w:i/>
          <w:color w:val="000000" w:themeColor="text1"/>
          <w:sz w:val="24"/>
          <w:szCs w:val="24"/>
        </w:rPr>
        <w:t>Serrasalmus</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rhombeus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Characiforms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Serrasalmidae</w:t>
      </w:r>
      <w:proofErr w:type="spellEnd"/>
      <w:r w:rsidRPr="008A0B38">
        <w:rPr>
          <w:rFonts w:ascii="Times New Roman" w:hAnsi="Times New Roman" w:cs="Times New Roman"/>
          <w:color w:val="000000" w:themeColor="text1"/>
          <w:sz w:val="24"/>
          <w:szCs w:val="24"/>
        </w:rPr>
        <w:t xml:space="preserve">); 8- </w:t>
      </w:r>
      <w:proofErr w:type="spellStart"/>
      <w:r w:rsidRPr="008A0B38">
        <w:rPr>
          <w:rFonts w:ascii="Times New Roman" w:hAnsi="Times New Roman" w:cs="Times New Roman"/>
          <w:i/>
          <w:color w:val="000000" w:themeColor="text1"/>
          <w:sz w:val="24"/>
          <w:szCs w:val="24"/>
        </w:rPr>
        <w:t>Potamorrhaphis</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guianensis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Beloniforms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Belonidae</w:t>
      </w:r>
      <w:proofErr w:type="spellEnd"/>
      <w:r w:rsidRPr="008A0B38">
        <w:rPr>
          <w:rFonts w:ascii="Times New Roman" w:hAnsi="Times New Roman" w:cs="Times New Roman"/>
          <w:color w:val="000000" w:themeColor="text1"/>
          <w:sz w:val="24"/>
          <w:szCs w:val="24"/>
        </w:rPr>
        <w:t xml:space="preserve">); 9- </w:t>
      </w:r>
      <w:proofErr w:type="spellStart"/>
      <w:r w:rsidRPr="008A0B38">
        <w:rPr>
          <w:rFonts w:ascii="Times New Roman" w:hAnsi="Times New Roman" w:cs="Times New Roman"/>
          <w:i/>
          <w:color w:val="000000" w:themeColor="text1"/>
          <w:sz w:val="24"/>
          <w:szCs w:val="24"/>
        </w:rPr>
        <w:t>Ituglanis</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amazonicus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Siluriforms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Trichomycteridae</w:t>
      </w:r>
      <w:proofErr w:type="spellEnd"/>
      <w:r w:rsidRPr="008A0B38">
        <w:rPr>
          <w:rFonts w:ascii="Times New Roman" w:hAnsi="Times New Roman" w:cs="Times New Roman"/>
          <w:color w:val="000000" w:themeColor="text1"/>
          <w:sz w:val="24"/>
          <w:szCs w:val="24"/>
        </w:rPr>
        <w:t xml:space="preserve">) ; 10- </w:t>
      </w:r>
      <w:proofErr w:type="spellStart"/>
      <w:r w:rsidRPr="008A0B38">
        <w:rPr>
          <w:rFonts w:ascii="Times New Roman" w:hAnsi="Times New Roman" w:cs="Times New Roman"/>
          <w:i/>
          <w:color w:val="000000" w:themeColor="text1"/>
          <w:sz w:val="24"/>
          <w:szCs w:val="24"/>
        </w:rPr>
        <w:t>Sternopygus</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macrurus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Gymnotiforms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Sternopygidae</w:t>
      </w:r>
      <w:proofErr w:type="spellEnd"/>
      <w:r w:rsidRPr="008A0B38">
        <w:rPr>
          <w:rFonts w:ascii="Times New Roman" w:hAnsi="Times New Roman" w:cs="Times New Roman"/>
          <w:color w:val="000000" w:themeColor="text1"/>
          <w:sz w:val="24"/>
          <w:szCs w:val="24"/>
        </w:rPr>
        <w:t xml:space="preserve">) ; 11- </w:t>
      </w:r>
      <w:proofErr w:type="spellStart"/>
      <w:r w:rsidRPr="008A0B38">
        <w:rPr>
          <w:rFonts w:ascii="Times New Roman" w:hAnsi="Times New Roman" w:cs="Times New Roman"/>
          <w:i/>
          <w:color w:val="000000" w:themeColor="text1"/>
          <w:sz w:val="24"/>
          <w:szCs w:val="24"/>
        </w:rPr>
        <w:t>Crenicichla</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johanna</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Perciforms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Cichlidae</w:t>
      </w:r>
      <w:proofErr w:type="spellEnd"/>
      <w:r w:rsidRPr="008A0B38">
        <w:rPr>
          <w:rFonts w:ascii="Times New Roman" w:hAnsi="Times New Roman" w:cs="Times New Roman"/>
          <w:color w:val="000000" w:themeColor="text1"/>
          <w:sz w:val="24"/>
          <w:szCs w:val="24"/>
        </w:rPr>
        <w:t xml:space="preserve">) ; 12- </w:t>
      </w:r>
      <w:proofErr w:type="spellStart"/>
      <w:r w:rsidRPr="008A0B38">
        <w:rPr>
          <w:rFonts w:ascii="Times New Roman" w:hAnsi="Times New Roman" w:cs="Times New Roman"/>
          <w:i/>
          <w:color w:val="000000" w:themeColor="text1"/>
          <w:sz w:val="24"/>
          <w:szCs w:val="24"/>
        </w:rPr>
        <w:t>Boulengerella</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lucia</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Characiforms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Ctenoluciidae</w:t>
      </w:r>
      <w:proofErr w:type="spellEnd"/>
      <w:r w:rsidRPr="008A0B38">
        <w:rPr>
          <w:rFonts w:ascii="Times New Roman" w:hAnsi="Times New Roman" w:cs="Times New Roman"/>
          <w:color w:val="000000" w:themeColor="text1"/>
          <w:sz w:val="24"/>
          <w:szCs w:val="24"/>
        </w:rPr>
        <w:t xml:space="preserve">); 13- </w:t>
      </w:r>
      <w:proofErr w:type="spellStart"/>
      <w:r w:rsidRPr="008A0B38">
        <w:rPr>
          <w:rFonts w:ascii="Times New Roman" w:hAnsi="Times New Roman" w:cs="Times New Roman"/>
          <w:i/>
          <w:color w:val="000000" w:themeColor="text1"/>
          <w:sz w:val="24"/>
          <w:szCs w:val="24"/>
        </w:rPr>
        <w:t>Moenkhausia</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oligolepis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Characiforms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Characidae</w:t>
      </w:r>
      <w:proofErr w:type="spellEnd"/>
      <w:r w:rsidRPr="008A0B38">
        <w:rPr>
          <w:rFonts w:ascii="Times New Roman" w:hAnsi="Times New Roman" w:cs="Times New Roman"/>
          <w:color w:val="000000" w:themeColor="text1"/>
          <w:sz w:val="24"/>
          <w:szCs w:val="24"/>
        </w:rPr>
        <w:t>); 14-</w:t>
      </w:r>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Cyphocharax</w:t>
      </w:r>
      <w:proofErr w:type="spellEnd"/>
      <w:r w:rsidRPr="008A0B38">
        <w:rPr>
          <w:rFonts w:ascii="Times New Roman" w:hAnsi="Times New Roman" w:cs="Times New Roman"/>
          <w:i/>
          <w:color w:val="000000" w:themeColor="text1"/>
          <w:sz w:val="24"/>
          <w:szCs w:val="24"/>
        </w:rPr>
        <w:t xml:space="preserve"> </w:t>
      </w:r>
      <w:proofErr w:type="spellStart"/>
      <w:r w:rsidRPr="008A0B38">
        <w:rPr>
          <w:rFonts w:ascii="Times New Roman" w:hAnsi="Times New Roman" w:cs="Times New Roman"/>
          <w:i/>
          <w:color w:val="000000" w:themeColor="text1"/>
          <w:sz w:val="24"/>
          <w:szCs w:val="24"/>
        </w:rPr>
        <w:t>abramoides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Characiforms</w:t>
      </w:r>
      <w:proofErr w:type="spellEnd"/>
      <w:r w:rsidRPr="008A0B38">
        <w:rPr>
          <w:rFonts w:ascii="Times New Roman" w:hAnsi="Times New Roman" w:cs="Times New Roman"/>
          <w:color w:val="000000" w:themeColor="text1"/>
          <w:sz w:val="24"/>
          <w:szCs w:val="24"/>
        </w:rPr>
        <w:t xml:space="preserve">, </w:t>
      </w:r>
      <w:proofErr w:type="spellStart"/>
      <w:r w:rsidRPr="008A0B38">
        <w:rPr>
          <w:rFonts w:ascii="Times New Roman" w:hAnsi="Times New Roman" w:cs="Times New Roman"/>
          <w:color w:val="000000" w:themeColor="text1"/>
          <w:sz w:val="24"/>
          <w:szCs w:val="24"/>
        </w:rPr>
        <w:t>Curimatidae</w:t>
      </w:r>
      <w:proofErr w:type="spellEnd"/>
      <w:r w:rsidRPr="008A0B38">
        <w:rPr>
          <w:rFonts w:ascii="Times New Roman" w:hAnsi="Times New Roman" w:cs="Times New Roman"/>
          <w:color w:val="000000" w:themeColor="text1"/>
          <w:sz w:val="24"/>
          <w:szCs w:val="24"/>
        </w:rPr>
        <w:t xml:space="preserve">). </w:t>
      </w:r>
      <w:proofErr w:type="gramStart"/>
      <w:r w:rsidRPr="008A0B38">
        <w:rPr>
          <w:rFonts w:ascii="Times New Roman" w:hAnsi="Times New Roman" w:cs="Times New Roman"/>
          <w:color w:val="000000" w:themeColor="text1"/>
          <w:sz w:val="24"/>
          <w:szCs w:val="24"/>
        </w:rPr>
        <w:t xml:space="preserve">All photos by S. </w:t>
      </w:r>
      <w:proofErr w:type="spellStart"/>
      <w:r w:rsidRPr="008A0B38">
        <w:rPr>
          <w:rFonts w:ascii="Times New Roman" w:hAnsi="Times New Roman" w:cs="Times New Roman"/>
          <w:color w:val="000000" w:themeColor="text1"/>
          <w:sz w:val="24"/>
          <w:szCs w:val="24"/>
        </w:rPr>
        <w:t>Brosse</w:t>
      </w:r>
      <w:proofErr w:type="spellEnd"/>
      <w:r w:rsidRPr="008A0B38">
        <w:rPr>
          <w:rFonts w:ascii="Times New Roman" w:hAnsi="Times New Roman" w:cs="Times New Roman"/>
          <w:color w:val="000000" w:themeColor="text1"/>
          <w:sz w:val="24"/>
          <w:szCs w:val="24"/>
        </w:rPr>
        <w:t xml:space="preserve">, except 1 (R. </w:t>
      </w:r>
      <w:proofErr w:type="spellStart"/>
      <w:r w:rsidRPr="008A0B38">
        <w:rPr>
          <w:rFonts w:ascii="Times New Roman" w:hAnsi="Times New Roman" w:cs="Times New Roman"/>
          <w:color w:val="000000" w:themeColor="text1"/>
          <w:sz w:val="24"/>
          <w:szCs w:val="24"/>
        </w:rPr>
        <w:t>Macieira</w:t>
      </w:r>
      <w:proofErr w:type="spellEnd"/>
      <w:r w:rsidRPr="008A0B38">
        <w:rPr>
          <w:rFonts w:ascii="Times New Roman" w:hAnsi="Times New Roman" w:cs="Times New Roman"/>
          <w:color w:val="000000" w:themeColor="text1"/>
          <w:sz w:val="24"/>
          <w:szCs w:val="24"/>
        </w:rPr>
        <w:t xml:space="preserve">), 5 (R. </w:t>
      </w:r>
      <w:proofErr w:type="spellStart"/>
      <w:r w:rsidRPr="008A0B38">
        <w:rPr>
          <w:rFonts w:ascii="Times New Roman" w:hAnsi="Times New Roman" w:cs="Times New Roman"/>
          <w:color w:val="000000" w:themeColor="text1"/>
          <w:sz w:val="24"/>
          <w:szCs w:val="24"/>
        </w:rPr>
        <w:t>Bartz</w:t>
      </w:r>
      <w:proofErr w:type="spellEnd"/>
      <w:r w:rsidRPr="008A0B38">
        <w:rPr>
          <w:rFonts w:ascii="Times New Roman" w:hAnsi="Times New Roman" w:cs="Times New Roman"/>
          <w:color w:val="000000" w:themeColor="text1"/>
          <w:sz w:val="24"/>
          <w:szCs w:val="24"/>
        </w:rPr>
        <w:t xml:space="preserve">, M. Aka, M. Freak) and 14 (D. Torres </w:t>
      </w:r>
      <w:proofErr w:type="spellStart"/>
      <w:r w:rsidRPr="008A0B38">
        <w:rPr>
          <w:rFonts w:ascii="Times New Roman" w:hAnsi="Times New Roman" w:cs="Times New Roman"/>
          <w:color w:val="000000" w:themeColor="text1"/>
          <w:sz w:val="24"/>
          <w:szCs w:val="24"/>
        </w:rPr>
        <w:t>Hashiguti</w:t>
      </w:r>
      <w:proofErr w:type="spellEnd"/>
      <w:r w:rsidRPr="008A0B38">
        <w:rPr>
          <w:rFonts w:ascii="Times New Roman" w:hAnsi="Times New Roman" w:cs="Times New Roman"/>
          <w:color w:val="000000" w:themeColor="text1"/>
          <w:sz w:val="24"/>
          <w:szCs w:val="24"/>
        </w:rPr>
        <w:t xml:space="preserve"> de </w:t>
      </w:r>
      <w:proofErr w:type="spellStart"/>
      <w:r w:rsidRPr="008A0B38">
        <w:rPr>
          <w:rFonts w:ascii="Times New Roman" w:hAnsi="Times New Roman" w:cs="Times New Roman"/>
          <w:color w:val="000000" w:themeColor="text1"/>
          <w:sz w:val="24"/>
          <w:szCs w:val="24"/>
        </w:rPr>
        <w:t>Freitas</w:t>
      </w:r>
      <w:proofErr w:type="spellEnd"/>
      <w:r w:rsidRPr="008A0B38">
        <w:rPr>
          <w:rFonts w:ascii="Times New Roman" w:hAnsi="Times New Roman" w:cs="Times New Roman"/>
          <w:color w:val="000000" w:themeColor="text1"/>
          <w:sz w:val="24"/>
          <w:szCs w:val="24"/>
        </w:rPr>
        <w:t>).</w:t>
      </w:r>
      <w:proofErr w:type="gramEnd"/>
      <w:r w:rsidRPr="008A0B38">
        <w:rPr>
          <w:rFonts w:ascii="Times New Roman" w:hAnsi="Times New Roman" w:cs="Times New Roman"/>
          <w:color w:val="000000" w:themeColor="text1"/>
          <w:sz w:val="24"/>
          <w:szCs w:val="24"/>
        </w:rPr>
        <w:t xml:space="preserve"> Fish pictures were taken during field works that complied with national laws and were approved by relevant licensing and ethical committees.</w:t>
      </w:r>
      <w:r w:rsidRPr="008A0B38">
        <w:rPr>
          <w:rFonts w:ascii="Calibri" w:eastAsiaTheme="minorEastAsia" w:hAnsi="Calibri" w:cs="Calibri"/>
          <w:color w:val="000000" w:themeColor="text1"/>
          <w:sz w:val="30"/>
          <w:szCs w:val="30"/>
        </w:rPr>
        <w:t xml:space="preserve"> </w:t>
      </w:r>
      <w:r w:rsidRPr="008A0B38">
        <w:rPr>
          <w:rFonts w:ascii="Times New Roman" w:hAnsi="Times New Roman" w:cs="Times New Roman"/>
          <w:color w:val="000000" w:themeColor="text1"/>
          <w:sz w:val="24"/>
          <w:szCs w:val="24"/>
        </w:rPr>
        <w:t>The ‘</w:t>
      </w:r>
      <w:proofErr w:type="spellStart"/>
      <w:r w:rsidRPr="008A0B38">
        <w:rPr>
          <w:rFonts w:ascii="Times New Roman" w:hAnsi="Times New Roman" w:cs="Times New Roman"/>
          <w:color w:val="000000" w:themeColor="text1"/>
          <w:sz w:val="24"/>
          <w:szCs w:val="24"/>
        </w:rPr>
        <w:t>Sturisoma</w:t>
      </w:r>
      <w:proofErr w:type="spellEnd"/>
      <w:r w:rsidRPr="008A0B38">
        <w:rPr>
          <w:rFonts w:ascii="Times New Roman" w:hAnsi="Times New Roman" w:cs="Times New Roman"/>
          <w:color w:val="000000" w:themeColor="text1"/>
          <w:sz w:val="24"/>
          <w:szCs w:val="24"/>
        </w:rPr>
        <w:t xml:space="preserve"> is a genus of catfishes (order </w:t>
      </w:r>
      <w:proofErr w:type="spellStart"/>
      <w:r w:rsidRPr="008A0B38">
        <w:rPr>
          <w:rFonts w:ascii="Times New Roman" w:hAnsi="Times New Roman" w:cs="Times New Roman"/>
          <w:color w:val="000000" w:themeColor="text1"/>
          <w:sz w:val="24"/>
          <w:szCs w:val="24"/>
        </w:rPr>
        <w:t>Siluriform</w:t>
      </w:r>
      <w:r w:rsidR="00980EA6">
        <w:rPr>
          <w:rFonts w:ascii="Times New Roman" w:hAnsi="Times New Roman" w:cs="Times New Roman"/>
          <w:color w:val="000000" w:themeColor="text1"/>
          <w:sz w:val="24"/>
          <w:szCs w:val="24"/>
        </w:rPr>
        <w:t>es</w:t>
      </w:r>
      <w:proofErr w:type="spellEnd"/>
      <w:r w:rsidR="00980EA6">
        <w:rPr>
          <w:rFonts w:ascii="Times New Roman" w:hAnsi="Times New Roman" w:cs="Times New Roman"/>
          <w:color w:val="000000" w:themeColor="text1"/>
          <w:sz w:val="24"/>
          <w:szCs w:val="24"/>
        </w:rPr>
        <w:t>)</w:t>
      </w:r>
      <w:r w:rsidR="00C248E5">
        <w:rPr>
          <w:rFonts w:ascii="Times New Roman" w:hAnsi="Times New Roman" w:cs="Times New Roman"/>
          <w:color w:val="000000" w:themeColor="text1"/>
          <w:sz w:val="24"/>
          <w:szCs w:val="24"/>
        </w:rPr>
        <w:t xml:space="preserve"> </w:t>
      </w:r>
      <w:r w:rsidR="00980EA6">
        <w:rPr>
          <w:rFonts w:ascii="Times New Roman" w:hAnsi="Times New Roman" w:cs="Times New Roman"/>
          <w:color w:val="000000" w:themeColor="text1"/>
          <w:sz w:val="24"/>
          <w:szCs w:val="24"/>
        </w:rPr>
        <w:t>of</w:t>
      </w:r>
      <w:r w:rsidR="00C248E5">
        <w:rPr>
          <w:rFonts w:ascii="Times New Roman" w:hAnsi="Times New Roman" w:cs="Times New Roman"/>
          <w:color w:val="000000" w:themeColor="text1"/>
          <w:sz w:val="24"/>
          <w:szCs w:val="24"/>
        </w:rPr>
        <w:t xml:space="preserve"> </w:t>
      </w:r>
      <w:r w:rsidR="00980EA6">
        <w:rPr>
          <w:rFonts w:ascii="Times New Roman" w:hAnsi="Times New Roman" w:cs="Times New Roman"/>
          <w:color w:val="000000" w:themeColor="text1"/>
          <w:sz w:val="24"/>
          <w:szCs w:val="24"/>
        </w:rPr>
        <w:t>the</w:t>
      </w:r>
      <w:r w:rsidR="00C248E5">
        <w:rPr>
          <w:rFonts w:ascii="Times New Roman" w:hAnsi="Times New Roman" w:cs="Times New Roman"/>
          <w:color w:val="000000" w:themeColor="text1"/>
          <w:sz w:val="24"/>
          <w:szCs w:val="24"/>
        </w:rPr>
        <w:t xml:space="preserve"> </w:t>
      </w:r>
      <w:r w:rsidR="00980EA6">
        <w:rPr>
          <w:rFonts w:ascii="Times New Roman" w:hAnsi="Times New Roman" w:cs="Times New Roman"/>
          <w:color w:val="000000" w:themeColor="text1"/>
          <w:sz w:val="24"/>
          <w:szCs w:val="24"/>
        </w:rPr>
        <w:t>family</w:t>
      </w:r>
      <w:r w:rsidR="00C248E5">
        <w:rPr>
          <w:rFonts w:ascii="Times New Roman" w:hAnsi="Times New Roman" w:cs="Times New Roman"/>
          <w:color w:val="000000" w:themeColor="text1"/>
          <w:sz w:val="24"/>
          <w:szCs w:val="24"/>
        </w:rPr>
        <w:t xml:space="preserve"> </w:t>
      </w:r>
      <w:proofErr w:type="spellStart"/>
      <w:r w:rsidR="00C248E5">
        <w:rPr>
          <w:rFonts w:ascii="Times New Roman" w:hAnsi="Times New Roman" w:cs="Times New Roman"/>
          <w:color w:val="000000" w:themeColor="text1"/>
          <w:sz w:val="24"/>
          <w:szCs w:val="24"/>
        </w:rPr>
        <w:t>Loricariidae</w:t>
      </w:r>
      <w:proofErr w:type="spellEnd"/>
      <w:r w:rsidR="00C248E5">
        <w:rPr>
          <w:rFonts w:ascii="Times New Roman" w:hAnsi="Times New Roman" w:cs="Times New Roman"/>
          <w:color w:val="000000" w:themeColor="text1"/>
          <w:sz w:val="24"/>
          <w:szCs w:val="24"/>
        </w:rPr>
        <w:t xml:space="preserve">’ </w:t>
      </w:r>
      <w:r w:rsidRPr="008A0B38">
        <w:rPr>
          <w:rFonts w:ascii="Times New Roman" w:hAnsi="Times New Roman" w:cs="Times New Roman"/>
          <w:color w:val="000000" w:themeColor="text1"/>
          <w:sz w:val="24"/>
          <w:szCs w:val="24"/>
        </w:rPr>
        <w:t>(</w:t>
      </w:r>
      <w:hyperlink r:id="rId13" w:history="1">
        <w:r w:rsidRPr="008A0B38">
          <w:rPr>
            <w:rFonts w:ascii="Times New Roman" w:hAnsi="Times New Roman" w:cs="Times New Roman"/>
            <w:color w:val="000000" w:themeColor="text1"/>
            <w:sz w:val="24"/>
            <w:szCs w:val="24"/>
          </w:rPr>
          <w:t>https://fr.wikipedia.org/wiki/Sturisoma_aureum#/media/File:Sturisoma_aureum_Richard_Bartz.jpg</w:t>
        </w:r>
      </w:hyperlink>
      <w:r w:rsidRPr="008A0B38">
        <w:rPr>
          <w:rFonts w:ascii="Times New Roman" w:hAnsi="Times New Roman" w:cs="Times New Roman"/>
          <w:color w:val="000000" w:themeColor="text1"/>
          <w:sz w:val="24"/>
          <w:szCs w:val="24"/>
        </w:rPr>
        <w:t>) is licensed under the Attribution-Share-Alike 3.0</w:t>
      </w:r>
      <w:r w:rsidR="00252A76">
        <w:rPr>
          <w:rFonts w:ascii="Times New Roman" w:hAnsi="Times New Roman" w:cs="Times New Roman"/>
          <w:color w:val="000000" w:themeColor="text1"/>
          <w:sz w:val="24"/>
          <w:szCs w:val="24"/>
        </w:rPr>
        <w:t>.</w:t>
      </w:r>
      <w:r w:rsidRPr="008A0B38">
        <w:rPr>
          <w:rFonts w:ascii="Times New Roman" w:hAnsi="Times New Roman" w:cs="Times New Roman"/>
          <w:color w:val="000000" w:themeColor="text1"/>
          <w:sz w:val="24"/>
          <w:szCs w:val="24"/>
        </w:rPr>
        <w:t xml:space="preserve"> </w:t>
      </w:r>
      <w:proofErr w:type="spellStart"/>
      <w:proofErr w:type="gramStart"/>
      <w:r w:rsidRPr="008A0B38">
        <w:rPr>
          <w:rFonts w:ascii="Times New Roman" w:hAnsi="Times New Roman" w:cs="Times New Roman"/>
          <w:color w:val="000000" w:themeColor="text1"/>
          <w:sz w:val="24"/>
          <w:szCs w:val="24"/>
        </w:rPr>
        <w:t>Unported</w:t>
      </w:r>
      <w:proofErr w:type="spellEnd"/>
      <w:r w:rsidRPr="008A0B38">
        <w:rPr>
          <w:rFonts w:ascii="Times New Roman" w:hAnsi="Times New Roman" w:cs="Times New Roman"/>
          <w:color w:val="000000" w:themeColor="text1"/>
          <w:sz w:val="24"/>
          <w:szCs w:val="24"/>
        </w:rPr>
        <w:t xml:space="preserve"> license.</w:t>
      </w:r>
      <w:proofErr w:type="gramEnd"/>
      <w:r w:rsidRPr="008A0B38">
        <w:rPr>
          <w:rFonts w:ascii="Times New Roman" w:hAnsi="Times New Roman" w:cs="Times New Roman"/>
          <w:color w:val="000000" w:themeColor="text1"/>
          <w:sz w:val="24"/>
          <w:szCs w:val="24"/>
        </w:rPr>
        <w:t xml:space="preserve"> The license terms can be found on the following link: </w:t>
      </w:r>
      <w:hyperlink r:id="rId14" w:history="1">
        <w:r w:rsidRPr="008A0B38">
          <w:rPr>
            <w:rFonts w:ascii="Times New Roman" w:hAnsi="Times New Roman" w:cs="Times New Roman"/>
            <w:color w:val="000000" w:themeColor="text1"/>
            <w:sz w:val="24"/>
            <w:szCs w:val="24"/>
          </w:rPr>
          <w:t>http://creativecommons.org/licenses/by-sa/2.5/</w:t>
        </w:r>
      </w:hyperlink>
    </w:p>
    <w:p w14:paraId="70C5D3D4" w14:textId="77777777" w:rsidR="00E46D13" w:rsidRPr="008A0B38" w:rsidRDefault="00E46D13" w:rsidP="00E46D13">
      <w:pPr>
        <w:rPr>
          <w:color w:val="000000" w:themeColor="text1"/>
        </w:rPr>
      </w:pPr>
    </w:p>
    <w:p w14:paraId="705C6F36" w14:textId="77777777" w:rsidR="00E46D13" w:rsidRPr="008A0B38" w:rsidRDefault="00E46D13" w:rsidP="00E46D13">
      <w:pPr>
        <w:spacing w:after="0" w:line="240" w:lineRule="auto"/>
        <w:rPr>
          <w:rFonts w:ascii="Times New Roman" w:eastAsia="Times New Roman" w:hAnsi="Times New Roman" w:cs="Times New Roman"/>
          <w:color w:val="000000" w:themeColor="text1"/>
          <w:sz w:val="24"/>
          <w:szCs w:val="24"/>
        </w:rPr>
      </w:pPr>
      <w:r w:rsidRPr="008A0B38">
        <w:rPr>
          <w:rFonts w:ascii="Calibri" w:eastAsia="Times New Roman" w:hAnsi="Calibri" w:cs="Times New Roman"/>
          <w:noProof/>
          <w:color w:val="000000" w:themeColor="text1"/>
          <w:lang w:val="en-GB" w:eastAsia="en-GB"/>
        </w:rPr>
        <w:drawing>
          <wp:inline distT="0" distB="0" distL="0" distR="0" wp14:anchorId="5905438C" wp14:editId="39FD32E5">
            <wp:extent cx="5767705" cy="4334510"/>
            <wp:effectExtent l="0" t="0" r="0" b="8890"/>
            <wp:docPr id="5" name="Picture 5" descr="https://lh6.googleusercontent.com/2a9fqKunIQhfmmH87CNfOY0-E_7ycba9-WG3IDPKJlcvLIvEffPEM5QNvOADgHVKlhmSNHecsEMAhWnjHp02myJRGBiwDXQ-MtT6RK74u50pEb8ZozYXvhxsfqUXzQkmwM8ZPzmeYkFysnKQ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a9fqKunIQhfmmH87CNfOY0-E_7ycba9-WG3IDPKJlcvLIvEffPEM5QNvOADgHVKlhmSNHecsEMAhWnjHp02myJRGBiwDXQ-MtT6RK74u50pEb8ZozYXvhxsfqUXzQkmwM8ZPzmeYkFysnKQX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705" cy="4334510"/>
                    </a:xfrm>
                    <a:prstGeom prst="rect">
                      <a:avLst/>
                    </a:prstGeom>
                    <a:noFill/>
                    <a:ln>
                      <a:noFill/>
                    </a:ln>
                  </pic:spPr>
                </pic:pic>
              </a:graphicData>
            </a:graphic>
          </wp:inline>
        </w:drawing>
      </w:r>
    </w:p>
    <w:p w14:paraId="25236CEB" w14:textId="77777777" w:rsidR="00E46D13" w:rsidRPr="008A0B38" w:rsidRDefault="00E46D13" w:rsidP="00E46D13">
      <w:pPr>
        <w:rPr>
          <w:color w:val="000000" w:themeColor="text1"/>
        </w:rPr>
      </w:pPr>
    </w:p>
    <w:p w14:paraId="5B16486A" w14:textId="77777777" w:rsidR="00E46D13" w:rsidRPr="008A0B38" w:rsidRDefault="00E46D13" w:rsidP="00E46D13">
      <w:pPr>
        <w:rPr>
          <w:b/>
          <w:color w:val="000000" w:themeColor="text1"/>
        </w:rPr>
      </w:pPr>
    </w:p>
    <w:p w14:paraId="00E4EA92" w14:textId="77777777" w:rsidR="00E46D13" w:rsidRPr="008A0B38" w:rsidRDefault="00E46D13" w:rsidP="00E46D13">
      <w:pPr>
        <w:rPr>
          <w:b/>
          <w:color w:val="000000" w:themeColor="text1"/>
        </w:rPr>
      </w:pPr>
    </w:p>
    <w:p w14:paraId="69079145" w14:textId="77777777" w:rsidR="00E46D13" w:rsidRPr="008A0B38" w:rsidRDefault="00E46D13" w:rsidP="00E46D13">
      <w:pPr>
        <w:rPr>
          <w:b/>
          <w:color w:val="000000" w:themeColor="text1"/>
        </w:rPr>
      </w:pPr>
    </w:p>
    <w:p w14:paraId="625CE0AD" w14:textId="77777777" w:rsidR="00E46D13" w:rsidRPr="008A0B38" w:rsidRDefault="00E46D13" w:rsidP="00E46D13">
      <w:pPr>
        <w:jc w:val="both"/>
        <w:rPr>
          <w:rFonts w:ascii="Times New Roman" w:hAnsi="Times New Roman" w:cs="Times New Roman"/>
          <w:color w:val="000000" w:themeColor="text1"/>
          <w:sz w:val="24"/>
          <w:szCs w:val="24"/>
          <w:lang w:val="en-GB"/>
        </w:rPr>
      </w:pPr>
      <w:r w:rsidRPr="008A0B38">
        <w:rPr>
          <w:rFonts w:ascii="Times New Roman" w:hAnsi="Times New Roman" w:cs="Times New Roman"/>
          <w:b/>
          <w:color w:val="000000" w:themeColor="text1"/>
          <w:sz w:val="24"/>
          <w:szCs w:val="24"/>
          <w:lang w:val="en-GB"/>
        </w:rPr>
        <w:t xml:space="preserve">Figure S4.  </w:t>
      </w:r>
      <w:proofErr w:type="gramStart"/>
      <w:r w:rsidRPr="008A0B38">
        <w:rPr>
          <w:rFonts w:ascii="Times New Roman" w:hAnsi="Times New Roman" w:cs="Times New Roman"/>
          <w:b/>
          <w:color w:val="000000" w:themeColor="text1"/>
          <w:sz w:val="24"/>
          <w:szCs w:val="24"/>
          <w:lang w:val="en-GB"/>
        </w:rPr>
        <w:t>Results of the Principal Components Analysis on functional traits.</w:t>
      </w:r>
      <w:proofErr w:type="gramEnd"/>
      <w:r w:rsidRPr="008A0B38">
        <w:rPr>
          <w:rFonts w:ascii="Times New Roman" w:hAnsi="Times New Roman" w:cs="Times New Roman"/>
          <w:b/>
          <w:color w:val="000000" w:themeColor="text1"/>
          <w:sz w:val="24"/>
          <w:szCs w:val="24"/>
          <w:lang w:val="en-GB"/>
        </w:rPr>
        <w:t xml:space="preserve"> </w:t>
      </w:r>
      <w:r w:rsidRPr="008A0B38">
        <w:rPr>
          <w:rFonts w:ascii="Times New Roman" w:hAnsi="Times New Roman" w:cs="Times New Roman"/>
          <w:color w:val="000000" w:themeColor="text1"/>
          <w:sz w:val="24"/>
          <w:szCs w:val="24"/>
          <w:lang w:val="en-GB"/>
        </w:rPr>
        <w:t>A. Eigenvalues and percentages of variance explained by each axis. B. Percentage of contribution of each functional trait to each axis.</w:t>
      </w:r>
    </w:p>
    <w:tbl>
      <w:tblPr>
        <w:tblW w:w="7245" w:type="dxa"/>
        <w:tblInd w:w="93" w:type="dxa"/>
        <w:tblLayout w:type="fixed"/>
        <w:tblLook w:val="04A0" w:firstRow="1" w:lastRow="0" w:firstColumn="1" w:lastColumn="0" w:noHBand="0" w:noVBand="1"/>
      </w:tblPr>
      <w:tblGrid>
        <w:gridCol w:w="2975"/>
        <w:gridCol w:w="868"/>
        <w:gridCol w:w="850"/>
        <w:gridCol w:w="851"/>
        <w:gridCol w:w="850"/>
        <w:gridCol w:w="851"/>
      </w:tblGrid>
      <w:tr w:rsidR="00E46D13" w:rsidRPr="008A0B38" w14:paraId="2A902A33" w14:textId="77777777" w:rsidTr="0029004A">
        <w:trPr>
          <w:trHeight w:val="300"/>
        </w:trPr>
        <w:tc>
          <w:tcPr>
            <w:tcW w:w="7245" w:type="dxa"/>
            <w:gridSpan w:val="6"/>
            <w:tcBorders>
              <w:top w:val="nil"/>
              <w:left w:val="nil"/>
              <w:right w:val="nil"/>
            </w:tcBorders>
            <w:shd w:val="clear" w:color="auto" w:fill="auto"/>
            <w:noWrap/>
            <w:vAlign w:val="bottom"/>
          </w:tcPr>
          <w:p w14:paraId="202445A2"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w:t>
            </w:r>
          </w:p>
        </w:tc>
      </w:tr>
      <w:tr w:rsidR="00E46D13" w:rsidRPr="008A0B38" w14:paraId="3D1E0ADB" w14:textId="77777777" w:rsidTr="0029004A">
        <w:trPr>
          <w:trHeight w:val="300"/>
        </w:trPr>
        <w:tc>
          <w:tcPr>
            <w:tcW w:w="2975" w:type="dxa"/>
            <w:tcBorders>
              <w:left w:val="nil"/>
              <w:bottom w:val="single" w:sz="4" w:space="0" w:color="auto"/>
              <w:right w:val="nil"/>
            </w:tcBorders>
            <w:shd w:val="clear" w:color="auto" w:fill="auto"/>
            <w:noWrap/>
            <w:vAlign w:val="bottom"/>
            <w:hideMark/>
          </w:tcPr>
          <w:p w14:paraId="77AFB1E7"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p>
        </w:tc>
        <w:tc>
          <w:tcPr>
            <w:tcW w:w="868" w:type="dxa"/>
            <w:tcBorders>
              <w:left w:val="nil"/>
              <w:bottom w:val="single" w:sz="4" w:space="0" w:color="auto"/>
              <w:right w:val="nil"/>
            </w:tcBorders>
            <w:shd w:val="clear" w:color="auto" w:fill="auto"/>
            <w:noWrap/>
            <w:vAlign w:val="bottom"/>
            <w:hideMark/>
          </w:tcPr>
          <w:p w14:paraId="2A48E0C8"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1</w:t>
            </w:r>
          </w:p>
        </w:tc>
        <w:tc>
          <w:tcPr>
            <w:tcW w:w="850" w:type="dxa"/>
            <w:tcBorders>
              <w:left w:val="nil"/>
              <w:bottom w:val="single" w:sz="4" w:space="0" w:color="auto"/>
              <w:right w:val="nil"/>
            </w:tcBorders>
            <w:shd w:val="clear" w:color="auto" w:fill="auto"/>
            <w:noWrap/>
            <w:vAlign w:val="bottom"/>
            <w:hideMark/>
          </w:tcPr>
          <w:p w14:paraId="48E427DB"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2</w:t>
            </w:r>
          </w:p>
        </w:tc>
        <w:tc>
          <w:tcPr>
            <w:tcW w:w="851" w:type="dxa"/>
            <w:tcBorders>
              <w:left w:val="nil"/>
              <w:bottom w:val="single" w:sz="4" w:space="0" w:color="auto"/>
              <w:right w:val="nil"/>
            </w:tcBorders>
            <w:shd w:val="clear" w:color="auto" w:fill="auto"/>
            <w:noWrap/>
            <w:vAlign w:val="bottom"/>
            <w:hideMark/>
          </w:tcPr>
          <w:p w14:paraId="73D9D62C"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3</w:t>
            </w:r>
          </w:p>
        </w:tc>
        <w:tc>
          <w:tcPr>
            <w:tcW w:w="850" w:type="dxa"/>
            <w:tcBorders>
              <w:left w:val="nil"/>
              <w:bottom w:val="single" w:sz="4" w:space="0" w:color="auto"/>
              <w:right w:val="nil"/>
            </w:tcBorders>
            <w:shd w:val="clear" w:color="auto" w:fill="auto"/>
            <w:noWrap/>
            <w:vAlign w:val="bottom"/>
            <w:hideMark/>
          </w:tcPr>
          <w:p w14:paraId="06FA391E"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4</w:t>
            </w:r>
          </w:p>
        </w:tc>
        <w:tc>
          <w:tcPr>
            <w:tcW w:w="851" w:type="dxa"/>
            <w:tcBorders>
              <w:left w:val="nil"/>
              <w:bottom w:val="single" w:sz="4" w:space="0" w:color="auto"/>
              <w:right w:val="nil"/>
            </w:tcBorders>
            <w:shd w:val="clear" w:color="auto" w:fill="auto"/>
            <w:noWrap/>
            <w:vAlign w:val="bottom"/>
            <w:hideMark/>
          </w:tcPr>
          <w:p w14:paraId="486DF35D"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5</w:t>
            </w:r>
          </w:p>
        </w:tc>
      </w:tr>
      <w:tr w:rsidR="00E46D13" w:rsidRPr="008A0B38" w14:paraId="00D1E775" w14:textId="77777777" w:rsidTr="0029004A">
        <w:trPr>
          <w:trHeight w:val="561"/>
        </w:trPr>
        <w:tc>
          <w:tcPr>
            <w:tcW w:w="2975" w:type="dxa"/>
            <w:tcBorders>
              <w:top w:val="single" w:sz="4" w:space="0" w:color="auto"/>
              <w:left w:val="nil"/>
              <w:right w:val="nil"/>
            </w:tcBorders>
            <w:shd w:val="clear" w:color="auto" w:fill="auto"/>
            <w:noWrap/>
            <w:vAlign w:val="center"/>
            <w:hideMark/>
          </w:tcPr>
          <w:p w14:paraId="449345C1" w14:textId="77777777" w:rsidR="00E46D13" w:rsidRPr="008A0B38" w:rsidRDefault="00E46D13" w:rsidP="0029004A">
            <w:pPr>
              <w:spacing w:after="0" w:line="240" w:lineRule="auto"/>
              <w:ind w:left="333"/>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Eigenvalues</w:t>
            </w:r>
          </w:p>
        </w:tc>
        <w:tc>
          <w:tcPr>
            <w:tcW w:w="868" w:type="dxa"/>
            <w:tcBorders>
              <w:top w:val="single" w:sz="4" w:space="0" w:color="auto"/>
              <w:left w:val="nil"/>
              <w:right w:val="nil"/>
            </w:tcBorders>
            <w:shd w:val="clear" w:color="auto" w:fill="auto"/>
            <w:noWrap/>
            <w:vAlign w:val="center"/>
            <w:hideMark/>
          </w:tcPr>
          <w:p w14:paraId="60E7E0EB"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2.31</w:t>
            </w:r>
          </w:p>
        </w:tc>
        <w:tc>
          <w:tcPr>
            <w:tcW w:w="850" w:type="dxa"/>
            <w:tcBorders>
              <w:top w:val="single" w:sz="4" w:space="0" w:color="auto"/>
              <w:left w:val="nil"/>
              <w:right w:val="nil"/>
            </w:tcBorders>
            <w:shd w:val="clear" w:color="auto" w:fill="auto"/>
            <w:noWrap/>
            <w:vAlign w:val="center"/>
            <w:hideMark/>
          </w:tcPr>
          <w:p w14:paraId="3AAC6F1D"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1.88</w:t>
            </w:r>
          </w:p>
        </w:tc>
        <w:tc>
          <w:tcPr>
            <w:tcW w:w="851" w:type="dxa"/>
            <w:tcBorders>
              <w:top w:val="single" w:sz="4" w:space="0" w:color="auto"/>
              <w:left w:val="nil"/>
              <w:right w:val="nil"/>
            </w:tcBorders>
            <w:shd w:val="clear" w:color="auto" w:fill="auto"/>
            <w:noWrap/>
            <w:vAlign w:val="center"/>
            <w:hideMark/>
          </w:tcPr>
          <w:p w14:paraId="042F79EA"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1.60</w:t>
            </w:r>
          </w:p>
        </w:tc>
        <w:tc>
          <w:tcPr>
            <w:tcW w:w="850" w:type="dxa"/>
            <w:tcBorders>
              <w:top w:val="single" w:sz="4" w:space="0" w:color="auto"/>
              <w:left w:val="nil"/>
              <w:right w:val="nil"/>
            </w:tcBorders>
            <w:shd w:val="clear" w:color="auto" w:fill="auto"/>
            <w:noWrap/>
            <w:vAlign w:val="center"/>
            <w:hideMark/>
          </w:tcPr>
          <w:p w14:paraId="2C64B956"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1.23</w:t>
            </w:r>
          </w:p>
        </w:tc>
        <w:tc>
          <w:tcPr>
            <w:tcW w:w="851" w:type="dxa"/>
            <w:tcBorders>
              <w:top w:val="single" w:sz="4" w:space="0" w:color="auto"/>
              <w:left w:val="nil"/>
              <w:right w:val="nil"/>
            </w:tcBorders>
            <w:shd w:val="clear" w:color="auto" w:fill="auto"/>
            <w:noWrap/>
            <w:vAlign w:val="center"/>
            <w:hideMark/>
          </w:tcPr>
          <w:p w14:paraId="2F26DBFB"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1.03</w:t>
            </w:r>
          </w:p>
        </w:tc>
      </w:tr>
      <w:tr w:rsidR="00E46D13" w:rsidRPr="008A0B38" w14:paraId="2762BC18" w14:textId="77777777" w:rsidTr="0029004A">
        <w:trPr>
          <w:trHeight w:val="551"/>
        </w:trPr>
        <w:tc>
          <w:tcPr>
            <w:tcW w:w="2975" w:type="dxa"/>
            <w:tcBorders>
              <w:top w:val="nil"/>
              <w:left w:val="nil"/>
              <w:bottom w:val="nil"/>
              <w:right w:val="nil"/>
            </w:tcBorders>
            <w:shd w:val="clear" w:color="auto" w:fill="auto"/>
            <w:noWrap/>
            <w:vAlign w:val="center"/>
            <w:hideMark/>
          </w:tcPr>
          <w:p w14:paraId="0FA91A9F" w14:textId="77777777" w:rsidR="00E46D13" w:rsidRPr="008A0B38" w:rsidRDefault="00E46D13" w:rsidP="0029004A">
            <w:pPr>
              <w:spacing w:after="0" w:line="240" w:lineRule="auto"/>
              <w:ind w:left="333"/>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Percentage of variance</w:t>
            </w:r>
          </w:p>
        </w:tc>
        <w:tc>
          <w:tcPr>
            <w:tcW w:w="868" w:type="dxa"/>
            <w:tcBorders>
              <w:top w:val="nil"/>
              <w:left w:val="nil"/>
              <w:bottom w:val="nil"/>
              <w:right w:val="nil"/>
            </w:tcBorders>
            <w:shd w:val="clear" w:color="auto" w:fill="auto"/>
            <w:noWrap/>
            <w:vAlign w:val="center"/>
            <w:hideMark/>
          </w:tcPr>
          <w:p w14:paraId="656EF232"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23.1</w:t>
            </w:r>
          </w:p>
        </w:tc>
        <w:tc>
          <w:tcPr>
            <w:tcW w:w="850" w:type="dxa"/>
            <w:tcBorders>
              <w:top w:val="nil"/>
              <w:left w:val="nil"/>
              <w:bottom w:val="nil"/>
              <w:right w:val="nil"/>
            </w:tcBorders>
            <w:shd w:val="clear" w:color="auto" w:fill="auto"/>
            <w:noWrap/>
            <w:vAlign w:val="center"/>
            <w:hideMark/>
          </w:tcPr>
          <w:p w14:paraId="6C4E427D"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18.8</w:t>
            </w:r>
          </w:p>
        </w:tc>
        <w:tc>
          <w:tcPr>
            <w:tcW w:w="851" w:type="dxa"/>
            <w:tcBorders>
              <w:top w:val="nil"/>
              <w:left w:val="nil"/>
              <w:bottom w:val="nil"/>
              <w:right w:val="nil"/>
            </w:tcBorders>
            <w:shd w:val="clear" w:color="auto" w:fill="auto"/>
            <w:noWrap/>
            <w:vAlign w:val="center"/>
            <w:hideMark/>
          </w:tcPr>
          <w:p w14:paraId="1159A129"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16.0</w:t>
            </w:r>
          </w:p>
        </w:tc>
        <w:tc>
          <w:tcPr>
            <w:tcW w:w="850" w:type="dxa"/>
            <w:tcBorders>
              <w:top w:val="nil"/>
              <w:left w:val="nil"/>
              <w:bottom w:val="nil"/>
              <w:right w:val="nil"/>
            </w:tcBorders>
            <w:shd w:val="clear" w:color="auto" w:fill="auto"/>
            <w:noWrap/>
            <w:vAlign w:val="center"/>
            <w:hideMark/>
          </w:tcPr>
          <w:p w14:paraId="36885D2A"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12.3</w:t>
            </w:r>
          </w:p>
        </w:tc>
        <w:tc>
          <w:tcPr>
            <w:tcW w:w="851" w:type="dxa"/>
            <w:tcBorders>
              <w:top w:val="nil"/>
              <w:left w:val="nil"/>
              <w:bottom w:val="nil"/>
              <w:right w:val="nil"/>
            </w:tcBorders>
            <w:shd w:val="clear" w:color="auto" w:fill="auto"/>
            <w:noWrap/>
            <w:vAlign w:val="center"/>
            <w:hideMark/>
          </w:tcPr>
          <w:p w14:paraId="286AE1BC"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10.3</w:t>
            </w:r>
          </w:p>
        </w:tc>
      </w:tr>
      <w:tr w:rsidR="00E46D13" w:rsidRPr="008A0B38" w14:paraId="32991DE9" w14:textId="77777777" w:rsidTr="0029004A">
        <w:trPr>
          <w:trHeight w:val="345"/>
        </w:trPr>
        <w:tc>
          <w:tcPr>
            <w:tcW w:w="2975" w:type="dxa"/>
            <w:tcBorders>
              <w:top w:val="nil"/>
              <w:left w:val="nil"/>
              <w:bottom w:val="single" w:sz="4" w:space="0" w:color="auto"/>
              <w:right w:val="nil"/>
            </w:tcBorders>
            <w:shd w:val="clear" w:color="auto" w:fill="auto"/>
            <w:noWrap/>
            <w:vAlign w:val="center"/>
            <w:hideMark/>
          </w:tcPr>
          <w:p w14:paraId="11D6B38C" w14:textId="77777777" w:rsidR="00E46D13" w:rsidRPr="008A0B38" w:rsidRDefault="00E46D13" w:rsidP="0029004A">
            <w:pPr>
              <w:spacing w:after="0" w:line="240" w:lineRule="auto"/>
              <w:ind w:left="333"/>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Cumulative percentage of variance</w:t>
            </w:r>
          </w:p>
        </w:tc>
        <w:tc>
          <w:tcPr>
            <w:tcW w:w="868" w:type="dxa"/>
            <w:tcBorders>
              <w:top w:val="nil"/>
              <w:left w:val="nil"/>
              <w:bottom w:val="single" w:sz="4" w:space="0" w:color="auto"/>
              <w:right w:val="nil"/>
            </w:tcBorders>
            <w:shd w:val="clear" w:color="auto" w:fill="auto"/>
            <w:noWrap/>
            <w:vAlign w:val="center"/>
            <w:hideMark/>
          </w:tcPr>
          <w:p w14:paraId="74B2B8A1"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23.1</w:t>
            </w:r>
          </w:p>
        </w:tc>
        <w:tc>
          <w:tcPr>
            <w:tcW w:w="850" w:type="dxa"/>
            <w:tcBorders>
              <w:top w:val="nil"/>
              <w:left w:val="nil"/>
              <w:bottom w:val="single" w:sz="4" w:space="0" w:color="auto"/>
              <w:right w:val="nil"/>
            </w:tcBorders>
            <w:shd w:val="clear" w:color="auto" w:fill="auto"/>
            <w:noWrap/>
            <w:vAlign w:val="center"/>
            <w:hideMark/>
          </w:tcPr>
          <w:p w14:paraId="0761F03A"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41.9</w:t>
            </w:r>
          </w:p>
        </w:tc>
        <w:tc>
          <w:tcPr>
            <w:tcW w:w="851" w:type="dxa"/>
            <w:tcBorders>
              <w:top w:val="nil"/>
              <w:left w:val="nil"/>
              <w:bottom w:val="single" w:sz="4" w:space="0" w:color="auto"/>
              <w:right w:val="nil"/>
            </w:tcBorders>
            <w:shd w:val="clear" w:color="auto" w:fill="auto"/>
            <w:noWrap/>
            <w:vAlign w:val="center"/>
            <w:hideMark/>
          </w:tcPr>
          <w:p w14:paraId="53499EBC"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57.9</w:t>
            </w:r>
          </w:p>
        </w:tc>
        <w:tc>
          <w:tcPr>
            <w:tcW w:w="850" w:type="dxa"/>
            <w:tcBorders>
              <w:top w:val="nil"/>
              <w:left w:val="nil"/>
              <w:bottom w:val="single" w:sz="4" w:space="0" w:color="auto"/>
              <w:right w:val="nil"/>
            </w:tcBorders>
            <w:shd w:val="clear" w:color="auto" w:fill="auto"/>
            <w:noWrap/>
            <w:vAlign w:val="center"/>
            <w:hideMark/>
          </w:tcPr>
          <w:p w14:paraId="4A5B7EF1"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70.2</w:t>
            </w:r>
          </w:p>
        </w:tc>
        <w:tc>
          <w:tcPr>
            <w:tcW w:w="851" w:type="dxa"/>
            <w:tcBorders>
              <w:top w:val="nil"/>
              <w:left w:val="nil"/>
              <w:bottom w:val="single" w:sz="4" w:space="0" w:color="auto"/>
              <w:right w:val="nil"/>
            </w:tcBorders>
            <w:shd w:val="clear" w:color="auto" w:fill="auto"/>
            <w:noWrap/>
            <w:vAlign w:val="center"/>
            <w:hideMark/>
          </w:tcPr>
          <w:p w14:paraId="3321CBED" w14:textId="77777777" w:rsidR="00E46D13" w:rsidRPr="008A0B38" w:rsidRDefault="00E46D13" w:rsidP="0029004A">
            <w:pPr>
              <w:spacing w:after="0" w:line="240" w:lineRule="auto"/>
              <w:jc w:val="both"/>
              <w:rPr>
                <w:rFonts w:ascii="Times New Roman" w:eastAsia="Times New Roman" w:hAnsi="Times New Roman" w:cs="Times New Roman"/>
                <w:i/>
                <w:iCs/>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80.5</w:t>
            </w:r>
          </w:p>
        </w:tc>
      </w:tr>
    </w:tbl>
    <w:p w14:paraId="371D532E" w14:textId="77777777" w:rsidR="00E46D13" w:rsidRPr="008A0B38" w:rsidRDefault="00E46D13" w:rsidP="00E46D13">
      <w:pPr>
        <w:jc w:val="both"/>
        <w:rPr>
          <w:rFonts w:ascii="Times New Roman" w:hAnsi="Times New Roman" w:cs="Times New Roman"/>
          <w:color w:val="000000" w:themeColor="text1"/>
          <w:sz w:val="24"/>
          <w:szCs w:val="24"/>
          <w:lang w:val="en-GB"/>
        </w:rPr>
      </w:pPr>
    </w:p>
    <w:tbl>
      <w:tblPr>
        <w:tblW w:w="7971" w:type="dxa"/>
        <w:tblInd w:w="93" w:type="dxa"/>
        <w:tblLayout w:type="fixed"/>
        <w:tblLook w:val="04A0" w:firstRow="1" w:lastRow="0" w:firstColumn="1" w:lastColumn="0" w:noHBand="0" w:noVBand="1"/>
      </w:tblPr>
      <w:tblGrid>
        <w:gridCol w:w="3701"/>
        <w:gridCol w:w="868"/>
        <w:gridCol w:w="850"/>
        <w:gridCol w:w="851"/>
        <w:gridCol w:w="850"/>
        <w:gridCol w:w="851"/>
      </w:tblGrid>
      <w:tr w:rsidR="00E46D13" w:rsidRPr="008A0B38" w14:paraId="36765EED" w14:textId="77777777" w:rsidTr="0029004A">
        <w:trPr>
          <w:trHeight w:val="300"/>
        </w:trPr>
        <w:tc>
          <w:tcPr>
            <w:tcW w:w="7971" w:type="dxa"/>
            <w:gridSpan w:val="6"/>
            <w:tcBorders>
              <w:top w:val="nil"/>
              <w:left w:val="nil"/>
              <w:right w:val="nil"/>
            </w:tcBorders>
            <w:shd w:val="clear" w:color="auto" w:fill="auto"/>
            <w:noWrap/>
            <w:vAlign w:val="bottom"/>
          </w:tcPr>
          <w:p w14:paraId="7B0CD5E3"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B.</w:t>
            </w:r>
          </w:p>
        </w:tc>
      </w:tr>
      <w:tr w:rsidR="00E46D13" w:rsidRPr="008A0B38" w14:paraId="1CADD87A" w14:textId="77777777" w:rsidTr="0029004A">
        <w:trPr>
          <w:trHeight w:val="300"/>
        </w:trPr>
        <w:tc>
          <w:tcPr>
            <w:tcW w:w="3701" w:type="dxa"/>
            <w:tcBorders>
              <w:left w:val="nil"/>
              <w:bottom w:val="single" w:sz="4" w:space="0" w:color="auto"/>
              <w:right w:val="nil"/>
            </w:tcBorders>
            <w:shd w:val="clear" w:color="auto" w:fill="auto"/>
            <w:noWrap/>
            <w:vAlign w:val="bottom"/>
            <w:hideMark/>
          </w:tcPr>
          <w:p w14:paraId="76246E81"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p>
        </w:tc>
        <w:tc>
          <w:tcPr>
            <w:tcW w:w="868" w:type="dxa"/>
            <w:tcBorders>
              <w:left w:val="nil"/>
              <w:bottom w:val="single" w:sz="4" w:space="0" w:color="auto"/>
              <w:right w:val="nil"/>
            </w:tcBorders>
            <w:shd w:val="clear" w:color="auto" w:fill="auto"/>
            <w:noWrap/>
            <w:vAlign w:val="bottom"/>
            <w:hideMark/>
          </w:tcPr>
          <w:p w14:paraId="6EB044D8"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1</w:t>
            </w:r>
          </w:p>
        </w:tc>
        <w:tc>
          <w:tcPr>
            <w:tcW w:w="850" w:type="dxa"/>
            <w:tcBorders>
              <w:left w:val="nil"/>
              <w:bottom w:val="single" w:sz="4" w:space="0" w:color="auto"/>
              <w:right w:val="nil"/>
            </w:tcBorders>
            <w:shd w:val="clear" w:color="auto" w:fill="auto"/>
            <w:noWrap/>
            <w:vAlign w:val="bottom"/>
            <w:hideMark/>
          </w:tcPr>
          <w:p w14:paraId="7B4E0794"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2</w:t>
            </w:r>
          </w:p>
        </w:tc>
        <w:tc>
          <w:tcPr>
            <w:tcW w:w="851" w:type="dxa"/>
            <w:tcBorders>
              <w:left w:val="nil"/>
              <w:bottom w:val="single" w:sz="4" w:space="0" w:color="auto"/>
              <w:right w:val="nil"/>
            </w:tcBorders>
            <w:shd w:val="clear" w:color="auto" w:fill="auto"/>
            <w:noWrap/>
            <w:vAlign w:val="bottom"/>
            <w:hideMark/>
          </w:tcPr>
          <w:p w14:paraId="7B85B55E"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3</w:t>
            </w:r>
          </w:p>
        </w:tc>
        <w:tc>
          <w:tcPr>
            <w:tcW w:w="850" w:type="dxa"/>
            <w:tcBorders>
              <w:left w:val="nil"/>
              <w:bottom w:val="single" w:sz="4" w:space="0" w:color="auto"/>
              <w:right w:val="nil"/>
            </w:tcBorders>
            <w:shd w:val="clear" w:color="auto" w:fill="auto"/>
            <w:noWrap/>
            <w:vAlign w:val="bottom"/>
            <w:hideMark/>
          </w:tcPr>
          <w:p w14:paraId="538BDA0C"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4</w:t>
            </w:r>
          </w:p>
        </w:tc>
        <w:tc>
          <w:tcPr>
            <w:tcW w:w="851" w:type="dxa"/>
            <w:tcBorders>
              <w:left w:val="nil"/>
              <w:bottom w:val="single" w:sz="4" w:space="0" w:color="auto"/>
              <w:right w:val="nil"/>
            </w:tcBorders>
            <w:shd w:val="clear" w:color="auto" w:fill="auto"/>
            <w:noWrap/>
            <w:vAlign w:val="bottom"/>
            <w:hideMark/>
          </w:tcPr>
          <w:p w14:paraId="3738E4CA"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Axis 5</w:t>
            </w:r>
          </w:p>
        </w:tc>
      </w:tr>
      <w:tr w:rsidR="00E46D13" w:rsidRPr="008A0B38" w14:paraId="72E79288" w14:textId="77777777" w:rsidTr="0029004A">
        <w:trPr>
          <w:trHeight w:val="300"/>
        </w:trPr>
        <w:tc>
          <w:tcPr>
            <w:tcW w:w="3701" w:type="dxa"/>
            <w:tcBorders>
              <w:top w:val="nil"/>
              <w:left w:val="nil"/>
              <w:bottom w:val="nil"/>
              <w:right w:val="nil"/>
            </w:tcBorders>
            <w:shd w:val="clear" w:color="auto" w:fill="auto"/>
            <w:noWrap/>
            <w:vAlign w:val="bottom"/>
            <w:hideMark/>
          </w:tcPr>
          <w:p w14:paraId="5456718C"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Relative Eye size</w:t>
            </w:r>
          </w:p>
        </w:tc>
        <w:tc>
          <w:tcPr>
            <w:tcW w:w="868" w:type="dxa"/>
            <w:tcBorders>
              <w:top w:val="nil"/>
              <w:left w:val="nil"/>
              <w:bottom w:val="nil"/>
              <w:right w:val="nil"/>
            </w:tcBorders>
            <w:shd w:val="clear" w:color="auto" w:fill="auto"/>
            <w:noWrap/>
            <w:vAlign w:val="bottom"/>
            <w:hideMark/>
          </w:tcPr>
          <w:p w14:paraId="134EEEAA" w14:textId="772881B5" w:rsidR="00E46D13" w:rsidRPr="008A0B38" w:rsidRDefault="00E46D13" w:rsidP="00E9490E">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5.</w:t>
            </w:r>
            <w:r w:rsidR="00E9490E">
              <w:rPr>
                <w:rFonts w:ascii="Times New Roman" w:eastAsia="Times New Roman" w:hAnsi="Times New Roman" w:cs="Times New Roman"/>
                <w:color w:val="000000" w:themeColor="text1"/>
                <w:sz w:val="24"/>
                <w:szCs w:val="24"/>
                <w:lang w:val="en-GB"/>
              </w:rPr>
              <w:t>7</w:t>
            </w:r>
          </w:p>
        </w:tc>
        <w:tc>
          <w:tcPr>
            <w:tcW w:w="850" w:type="dxa"/>
            <w:tcBorders>
              <w:top w:val="nil"/>
              <w:left w:val="nil"/>
              <w:bottom w:val="nil"/>
              <w:right w:val="nil"/>
            </w:tcBorders>
            <w:shd w:val="clear" w:color="auto" w:fill="auto"/>
            <w:noWrap/>
            <w:vAlign w:val="bottom"/>
            <w:hideMark/>
          </w:tcPr>
          <w:p w14:paraId="5626AB53"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1" w:type="dxa"/>
            <w:tcBorders>
              <w:top w:val="nil"/>
              <w:left w:val="nil"/>
              <w:bottom w:val="nil"/>
              <w:right w:val="nil"/>
            </w:tcBorders>
            <w:shd w:val="clear" w:color="auto" w:fill="auto"/>
            <w:noWrap/>
            <w:vAlign w:val="bottom"/>
            <w:hideMark/>
          </w:tcPr>
          <w:p w14:paraId="24877881"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26.8</w:t>
            </w:r>
          </w:p>
        </w:tc>
        <w:tc>
          <w:tcPr>
            <w:tcW w:w="850" w:type="dxa"/>
            <w:tcBorders>
              <w:top w:val="nil"/>
              <w:left w:val="nil"/>
              <w:bottom w:val="nil"/>
              <w:right w:val="nil"/>
            </w:tcBorders>
            <w:shd w:val="clear" w:color="auto" w:fill="auto"/>
            <w:noWrap/>
            <w:vAlign w:val="bottom"/>
            <w:hideMark/>
          </w:tcPr>
          <w:p w14:paraId="7C26AF2C"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16.3</w:t>
            </w:r>
          </w:p>
        </w:tc>
        <w:tc>
          <w:tcPr>
            <w:tcW w:w="851" w:type="dxa"/>
            <w:tcBorders>
              <w:top w:val="nil"/>
              <w:left w:val="nil"/>
              <w:bottom w:val="nil"/>
              <w:right w:val="nil"/>
            </w:tcBorders>
            <w:shd w:val="clear" w:color="auto" w:fill="auto"/>
            <w:noWrap/>
            <w:vAlign w:val="bottom"/>
            <w:hideMark/>
          </w:tcPr>
          <w:p w14:paraId="731B21AB" w14:textId="27657CFB"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7.</w:t>
            </w:r>
            <w:r w:rsidR="00E9490E">
              <w:rPr>
                <w:rFonts w:ascii="Times New Roman" w:eastAsia="Times New Roman" w:hAnsi="Times New Roman" w:cs="Times New Roman"/>
                <w:color w:val="000000" w:themeColor="text1"/>
                <w:sz w:val="24"/>
                <w:szCs w:val="24"/>
                <w:lang w:val="en-GB"/>
              </w:rPr>
              <w:t>4</w:t>
            </w:r>
          </w:p>
        </w:tc>
      </w:tr>
      <w:tr w:rsidR="00E46D13" w:rsidRPr="008A0B38" w14:paraId="3FA67059" w14:textId="77777777" w:rsidTr="0029004A">
        <w:trPr>
          <w:trHeight w:val="300"/>
        </w:trPr>
        <w:tc>
          <w:tcPr>
            <w:tcW w:w="3701" w:type="dxa"/>
            <w:tcBorders>
              <w:top w:val="nil"/>
              <w:left w:val="nil"/>
              <w:bottom w:val="nil"/>
              <w:right w:val="nil"/>
            </w:tcBorders>
            <w:shd w:val="clear" w:color="auto" w:fill="auto"/>
            <w:noWrap/>
            <w:vAlign w:val="bottom"/>
            <w:hideMark/>
          </w:tcPr>
          <w:p w14:paraId="38ED5D86"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Oral gape position</w:t>
            </w:r>
          </w:p>
        </w:tc>
        <w:tc>
          <w:tcPr>
            <w:tcW w:w="868" w:type="dxa"/>
            <w:tcBorders>
              <w:top w:val="nil"/>
              <w:left w:val="nil"/>
              <w:bottom w:val="nil"/>
              <w:right w:val="nil"/>
            </w:tcBorders>
            <w:shd w:val="clear" w:color="auto" w:fill="auto"/>
            <w:noWrap/>
            <w:vAlign w:val="bottom"/>
            <w:hideMark/>
          </w:tcPr>
          <w:p w14:paraId="0529A9BC"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25.4</w:t>
            </w:r>
          </w:p>
        </w:tc>
        <w:tc>
          <w:tcPr>
            <w:tcW w:w="850" w:type="dxa"/>
            <w:tcBorders>
              <w:top w:val="nil"/>
              <w:left w:val="nil"/>
              <w:bottom w:val="nil"/>
              <w:right w:val="nil"/>
            </w:tcBorders>
            <w:shd w:val="clear" w:color="auto" w:fill="auto"/>
            <w:noWrap/>
            <w:vAlign w:val="bottom"/>
            <w:hideMark/>
          </w:tcPr>
          <w:p w14:paraId="2A6152C9" w14:textId="20386235"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3.</w:t>
            </w:r>
            <w:r w:rsidR="00E9490E">
              <w:rPr>
                <w:rFonts w:ascii="Times New Roman" w:eastAsia="Times New Roman" w:hAnsi="Times New Roman" w:cs="Times New Roman"/>
                <w:color w:val="000000" w:themeColor="text1"/>
                <w:sz w:val="24"/>
                <w:szCs w:val="24"/>
                <w:lang w:val="en-GB"/>
              </w:rPr>
              <w:t>6</w:t>
            </w:r>
          </w:p>
        </w:tc>
        <w:tc>
          <w:tcPr>
            <w:tcW w:w="851" w:type="dxa"/>
            <w:tcBorders>
              <w:top w:val="nil"/>
              <w:left w:val="nil"/>
              <w:bottom w:val="nil"/>
              <w:right w:val="nil"/>
            </w:tcBorders>
            <w:shd w:val="clear" w:color="auto" w:fill="auto"/>
            <w:noWrap/>
            <w:vAlign w:val="bottom"/>
            <w:hideMark/>
          </w:tcPr>
          <w:p w14:paraId="72B1B96A" w14:textId="1E3B97D7"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7.</w:t>
            </w:r>
            <w:r w:rsidR="00E9490E">
              <w:rPr>
                <w:rFonts w:ascii="Times New Roman" w:eastAsia="Times New Roman" w:hAnsi="Times New Roman" w:cs="Times New Roman"/>
                <w:color w:val="000000" w:themeColor="text1"/>
                <w:sz w:val="24"/>
                <w:szCs w:val="24"/>
                <w:lang w:val="en-GB"/>
              </w:rPr>
              <w:t>7</w:t>
            </w:r>
          </w:p>
        </w:tc>
        <w:tc>
          <w:tcPr>
            <w:tcW w:w="850" w:type="dxa"/>
            <w:tcBorders>
              <w:top w:val="nil"/>
              <w:left w:val="nil"/>
              <w:bottom w:val="nil"/>
              <w:right w:val="nil"/>
            </w:tcBorders>
            <w:shd w:val="clear" w:color="auto" w:fill="auto"/>
            <w:noWrap/>
            <w:vAlign w:val="bottom"/>
            <w:hideMark/>
          </w:tcPr>
          <w:p w14:paraId="272313E4"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3.02</w:t>
            </w:r>
          </w:p>
        </w:tc>
        <w:tc>
          <w:tcPr>
            <w:tcW w:w="851" w:type="dxa"/>
            <w:tcBorders>
              <w:top w:val="nil"/>
              <w:left w:val="nil"/>
              <w:bottom w:val="nil"/>
              <w:right w:val="nil"/>
            </w:tcBorders>
            <w:shd w:val="clear" w:color="auto" w:fill="auto"/>
            <w:noWrap/>
            <w:vAlign w:val="bottom"/>
            <w:hideMark/>
          </w:tcPr>
          <w:p w14:paraId="07BED963"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r>
      <w:tr w:rsidR="00E46D13" w:rsidRPr="008A0B38" w14:paraId="4EDD3C4C" w14:textId="77777777" w:rsidTr="0029004A">
        <w:trPr>
          <w:trHeight w:val="300"/>
        </w:trPr>
        <w:tc>
          <w:tcPr>
            <w:tcW w:w="3701" w:type="dxa"/>
            <w:tcBorders>
              <w:top w:val="nil"/>
              <w:left w:val="nil"/>
              <w:bottom w:val="nil"/>
              <w:right w:val="nil"/>
            </w:tcBorders>
            <w:shd w:val="clear" w:color="auto" w:fill="auto"/>
            <w:noWrap/>
            <w:vAlign w:val="bottom"/>
            <w:hideMark/>
          </w:tcPr>
          <w:p w14:paraId="6F30E7D0" w14:textId="77777777" w:rsidR="00E46D13" w:rsidRPr="008A0B38" w:rsidRDefault="00E46D13" w:rsidP="0029004A">
            <w:pPr>
              <w:spacing w:after="0" w:line="240" w:lineRule="auto"/>
              <w:ind w:left="474" w:hanging="141"/>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Relative maxillary length</w:t>
            </w:r>
          </w:p>
        </w:tc>
        <w:tc>
          <w:tcPr>
            <w:tcW w:w="868" w:type="dxa"/>
            <w:tcBorders>
              <w:top w:val="nil"/>
              <w:left w:val="nil"/>
              <w:bottom w:val="nil"/>
              <w:right w:val="nil"/>
            </w:tcBorders>
            <w:shd w:val="clear" w:color="auto" w:fill="auto"/>
            <w:noWrap/>
            <w:vAlign w:val="bottom"/>
            <w:hideMark/>
          </w:tcPr>
          <w:p w14:paraId="4239FC77"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20.4</w:t>
            </w:r>
          </w:p>
        </w:tc>
        <w:tc>
          <w:tcPr>
            <w:tcW w:w="850" w:type="dxa"/>
            <w:tcBorders>
              <w:top w:val="nil"/>
              <w:left w:val="nil"/>
              <w:bottom w:val="nil"/>
              <w:right w:val="nil"/>
            </w:tcBorders>
            <w:shd w:val="clear" w:color="auto" w:fill="auto"/>
            <w:noWrap/>
            <w:vAlign w:val="bottom"/>
            <w:hideMark/>
          </w:tcPr>
          <w:p w14:paraId="45973C45" w14:textId="113FA854"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5.</w:t>
            </w:r>
            <w:r w:rsidR="00E9490E">
              <w:rPr>
                <w:rFonts w:ascii="Times New Roman" w:eastAsia="Times New Roman" w:hAnsi="Times New Roman" w:cs="Times New Roman"/>
                <w:color w:val="000000" w:themeColor="text1"/>
                <w:sz w:val="24"/>
                <w:szCs w:val="24"/>
                <w:lang w:val="en-GB"/>
              </w:rPr>
              <w:t>3</w:t>
            </w:r>
          </w:p>
        </w:tc>
        <w:tc>
          <w:tcPr>
            <w:tcW w:w="851" w:type="dxa"/>
            <w:tcBorders>
              <w:top w:val="nil"/>
              <w:left w:val="nil"/>
              <w:bottom w:val="nil"/>
              <w:right w:val="nil"/>
            </w:tcBorders>
            <w:shd w:val="clear" w:color="auto" w:fill="auto"/>
            <w:noWrap/>
            <w:hideMark/>
          </w:tcPr>
          <w:p w14:paraId="55EFF124"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bottom w:val="nil"/>
              <w:right w:val="nil"/>
            </w:tcBorders>
            <w:shd w:val="clear" w:color="auto" w:fill="auto"/>
            <w:noWrap/>
            <w:hideMark/>
          </w:tcPr>
          <w:p w14:paraId="7102D641"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1" w:type="dxa"/>
            <w:tcBorders>
              <w:top w:val="nil"/>
              <w:left w:val="nil"/>
              <w:bottom w:val="nil"/>
              <w:right w:val="nil"/>
            </w:tcBorders>
            <w:shd w:val="clear" w:color="auto" w:fill="auto"/>
            <w:noWrap/>
            <w:vAlign w:val="bottom"/>
            <w:hideMark/>
          </w:tcPr>
          <w:p w14:paraId="14E27633" w14:textId="7F26522C"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2.0</w:t>
            </w:r>
          </w:p>
        </w:tc>
      </w:tr>
      <w:tr w:rsidR="00E46D13" w:rsidRPr="008A0B38" w14:paraId="6064A807" w14:textId="77777777" w:rsidTr="0029004A">
        <w:trPr>
          <w:trHeight w:val="300"/>
        </w:trPr>
        <w:tc>
          <w:tcPr>
            <w:tcW w:w="3701" w:type="dxa"/>
            <w:tcBorders>
              <w:top w:val="nil"/>
              <w:left w:val="nil"/>
              <w:bottom w:val="nil"/>
              <w:right w:val="nil"/>
            </w:tcBorders>
            <w:shd w:val="clear" w:color="auto" w:fill="auto"/>
            <w:noWrap/>
            <w:vAlign w:val="bottom"/>
            <w:hideMark/>
          </w:tcPr>
          <w:p w14:paraId="185F0B2D"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Eye vertical position</w:t>
            </w:r>
          </w:p>
        </w:tc>
        <w:tc>
          <w:tcPr>
            <w:tcW w:w="868" w:type="dxa"/>
            <w:tcBorders>
              <w:top w:val="nil"/>
              <w:left w:val="nil"/>
              <w:bottom w:val="nil"/>
              <w:right w:val="nil"/>
            </w:tcBorders>
            <w:shd w:val="clear" w:color="auto" w:fill="auto"/>
            <w:noWrap/>
            <w:vAlign w:val="bottom"/>
            <w:hideMark/>
          </w:tcPr>
          <w:p w14:paraId="113C6F7A" w14:textId="6804EADC"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11</w:t>
            </w:r>
            <w:r w:rsidR="00E9490E">
              <w:rPr>
                <w:rFonts w:ascii="Times New Roman" w:eastAsia="Times New Roman" w:hAnsi="Times New Roman" w:cs="Times New Roman"/>
                <w:color w:val="000000" w:themeColor="text1"/>
                <w:sz w:val="24"/>
                <w:szCs w:val="24"/>
                <w:lang w:val="en-GB"/>
              </w:rPr>
              <w:t>.0</w:t>
            </w:r>
          </w:p>
        </w:tc>
        <w:tc>
          <w:tcPr>
            <w:tcW w:w="850" w:type="dxa"/>
            <w:tcBorders>
              <w:top w:val="nil"/>
              <w:left w:val="nil"/>
              <w:bottom w:val="nil"/>
              <w:right w:val="nil"/>
            </w:tcBorders>
            <w:shd w:val="clear" w:color="auto" w:fill="auto"/>
            <w:noWrap/>
            <w:vAlign w:val="bottom"/>
            <w:hideMark/>
          </w:tcPr>
          <w:p w14:paraId="568D62A7"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13.6</w:t>
            </w:r>
          </w:p>
        </w:tc>
        <w:tc>
          <w:tcPr>
            <w:tcW w:w="851" w:type="dxa"/>
            <w:tcBorders>
              <w:top w:val="nil"/>
              <w:left w:val="nil"/>
              <w:bottom w:val="nil"/>
              <w:right w:val="nil"/>
            </w:tcBorders>
            <w:shd w:val="clear" w:color="auto" w:fill="auto"/>
            <w:noWrap/>
            <w:vAlign w:val="bottom"/>
            <w:hideMark/>
          </w:tcPr>
          <w:p w14:paraId="090E7783"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15.5</w:t>
            </w:r>
          </w:p>
        </w:tc>
        <w:tc>
          <w:tcPr>
            <w:tcW w:w="850" w:type="dxa"/>
            <w:tcBorders>
              <w:top w:val="nil"/>
              <w:left w:val="nil"/>
              <w:bottom w:val="nil"/>
              <w:right w:val="nil"/>
            </w:tcBorders>
            <w:shd w:val="clear" w:color="auto" w:fill="auto"/>
            <w:noWrap/>
            <w:vAlign w:val="bottom"/>
            <w:hideMark/>
          </w:tcPr>
          <w:p w14:paraId="0B0BA413" w14:textId="0B7AC5A6"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w:t>
            </w:r>
            <w:r w:rsidR="00E9490E">
              <w:rPr>
                <w:rFonts w:ascii="Times New Roman" w:eastAsia="Times New Roman" w:hAnsi="Times New Roman" w:cs="Times New Roman"/>
                <w:color w:val="000000" w:themeColor="text1"/>
                <w:sz w:val="24"/>
                <w:szCs w:val="24"/>
                <w:lang w:val="en-GB"/>
              </w:rPr>
              <w:t>2</w:t>
            </w:r>
          </w:p>
        </w:tc>
        <w:tc>
          <w:tcPr>
            <w:tcW w:w="851" w:type="dxa"/>
            <w:tcBorders>
              <w:top w:val="nil"/>
              <w:left w:val="nil"/>
              <w:bottom w:val="nil"/>
              <w:right w:val="nil"/>
            </w:tcBorders>
            <w:shd w:val="clear" w:color="auto" w:fill="auto"/>
            <w:noWrap/>
            <w:hideMark/>
          </w:tcPr>
          <w:p w14:paraId="58A22B51"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r>
      <w:tr w:rsidR="00E46D13" w:rsidRPr="008A0B38" w14:paraId="5D0707E9" w14:textId="77777777" w:rsidTr="0029004A">
        <w:trPr>
          <w:trHeight w:val="300"/>
        </w:trPr>
        <w:tc>
          <w:tcPr>
            <w:tcW w:w="3701" w:type="dxa"/>
            <w:tcBorders>
              <w:top w:val="nil"/>
              <w:left w:val="nil"/>
              <w:bottom w:val="nil"/>
              <w:right w:val="nil"/>
            </w:tcBorders>
            <w:shd w:val="clear" w:color="auto" w:fill="auto"/>
            <w:noWrap/>
            <w:vAlign w:val="bottom"/>
            <w:hideMark/>
          </w:tcPr>
          <w:p w14:paraId="108EFA13"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elongation</w:t>
            </w:r>
          </w:p>
        </w:tc>
        <w:tc>
          <w:tcPr>
            <w:tcW w:w="868" w:type="dxa"/>
            <w:tcBorders>
              <w:top w:val="nil"/>
              <w:left w:val="nil"/>
              <w:bottom w:val="nil"/>
              <w:right w:val="nil"/>
            </w:tcBorders>
            <w:shd w:val="clear" w:color="auto" w:fill="auto"/>
            <w:noWrap/>
            <w:vAlign w:val="bottom"/>
            <w:hideMark/>
          </w:tcPr>
          <w:p w14:paraId="581C6319" w14:textId="1FB2E3F3"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6.8</w:t>
            </w:r>
          </w:p>
        </w:tc>
        <w:tc>
          <w:tcPr>
            <w:tcW w:w="850" w:type="dxa"/>
            <w:tcBorders>
              <w:top w:val="nil"/>
              <w:left w:val="nil"/>
              <w:bottom w:val="nil"/>
              <w:right w:val="nil"/>
            </w:tcBorders>
            <w:shd w:val="clear" w:color="auto" w:fill="auto"/>
            <w:noWrap/>
            <w:vAlign w:val="bottom"/>
            <w:hideMark/>
          </w:tcPr>
          <w:p w14:paraId="541298C3"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11.6</w:t>
            </w:r>
          </w:p>
        </w:tc>
        <w:tc>
          <w:tcPr>
            <w:tcW w:w="851" w:type="dxa"/>
            <w:tcBorders>
              <w:top w:val="nil"/>
              <w:left w:val="nil"/>
              <w:bottom w:val="nil"/>
              <w:right w:val="nil"/>
            </w:tcBorders>
            <w:shd w:val="clear" w:color="auto" w:fill="auto"/>
            <w:noWrap/>
            <w:vAlign w:val="bottom"/>
            <w:hideMark/>
          </w:tcPr>
          <w:p w14:paraId="687B5325"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16.4</w:t>
            </w:r>
          </w:p>
        </w:tc>
        <w:tc>
          <w:tcPr>
            <w:tcW w:w="850" w:type="dxa"/>
            <w:tcBorders>
              <w:top w:val="nil"/>
              <w:left w:val="nil"/>
              <w:bottom w:val="nil"/>
              <w:right w:val="nil"/>
            </w:tcBorders>
            <w:shd w:val="clear" w:color="auto" w:fill="auto"/>
            <w:noWrap/>
            <w:vAlign w:val="bottom"/>
            <w:hideMark/>
          </w:tcPr>
          <w:p w14:paraId="5E319844"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18.3</w:t>
            </w:r>
          </w:p>
        </w:tc>
        <w:tc>
          <w:tcPr>
            <w:tcW w:w="851" w:type="dxa"/>
            <w:tcBorders>
              <w:top w:val="nil"/>
              <w:left w:val="nil"/>
              <w:bottom w:val="nil"/>
              <w:right w:val="nil"/>
            </w:tcBorders>
            <w:shd w:val="clear" w:color="auto" w:fill="auto"/>
            <w:noWrap/>
            <w:hideMark/>
          </w:tcPr>
          <w:p w14:paraId="2FAB6323"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r>
      <w:tr w:rsidR="00E46D13" w:rsidRPr="008A0B38" w14:paraId="4CB33744" w14:textId="77777777" w:rsidTr="0029004A">
        <w:trPr>
          <w:trHeight w:val="300"/>
        </w:trPr>
        <w:tc>
          <w:tcPr>
            <w:tcW w:w="3701" w:type="dxa"/>
            <w:tcBorders>
              <w:top w:val="nil"/>
              <w:left w:val="nil"/>
              <w:bottom w:val="nil"/>
              <w:right w:val="nil"/>
            </w:tcBorders>
            <w:shd w:val="clear" w:color="auto" w:fill="auto"/>
            <w:noWrap/>
            <w:vAlign w:val="bottom"/>
            <w:hideMark/>
          </w:tcPr>
          <w:p w14:paraId="71C75972"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Body lateral shape</w:t>
            </w:r>
          </w:p>
        </w:tc>
        <w:tc>
          <w:tcPr>
            <w:tcW w:w="868" w:type="dxa"/>
            <w:tcBorders>
              <w:top w:val="nil"/>
              <w:left w:val="nil"/>
              <w:bottom w:val="nil"/>
              <w:right w:val="nil"/>
            </w:tcBorders>
            <w:shd w:val="clear" w:color="auto" w:fill="auto"/>
            <w:noWrap/>
            <w:vAlign w:val="bottom"/>
            <w:hideMark/>
          </w:tcPr>
          <w:p w14:paraId="07BF6886"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bottom w:val="nil"/>
              <w:right w:val="nil"/>
            </w:tcBorders>
            <w:shd w:val="clear" w:color="auto" w:fill="auto"/>
            <w:noWrap/>
            <w:vAlign w:val="bottom"/>
            <w:hideMark/>
          </w:tcPr>
          <w:p w14:paraId="551984C4"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13.4</w:t>
            </w:r>
          </w:p>
        </w:tc>
        <w:tc>
          <w:tcPr>
            <w:tcW w:w="851" w:type="dxa"/>
            <w:tcBorders>
              <w:top w:val="nil"/>
              <w:left w:val="nil"/>
              <w:bottom w:val="nil"/>
              <w:right w:val="nil"/>
            </w:tcBorders>
            <w:shd w:val="clear" w:color="auto" w:fill="auto"/>
            <w:noWrap/>
            <w:vAlign w:val="bottom"/>
            <w:hideMark/>
          </w:tcPr>
          <w:p w14:paraId="4F0733DC"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29.3</w:t>
            </w:r>
          </w:p>
        </w:tc>
        <w:tc>
          <w:tcPr>
            <w:tcW w:w="850" w:type="dxa"/>
            <w:tcBorders>
              <w:top w:val="nil"/>
              <w:left w:val="nil"/>
              <w:bottom w:val="nil"/>
              <w:right w:val="nil"/>
            </w:tcBorders>
            <w:shd w:val="clear" w:color="auto" w:fill="auto"/>
            <w:noWrap/>
            <w:vAlign w:val="bottom"/>
            <w:hideMark/>
          </w:tcPr>
          <w:p w14:paraId="625D64E6" w14:textId="7FFD31E4"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8.8</w:t>
            </w:r>
          </w:p>
        </w:tc>
        <w:tc>
          <w:tcPr>
            <w:tcW w:w="851" w:type="dxa"/>
            <w:tcBorders>
              <w:top w:val="nil"/>
              <w:left w:val="nil"/>
              <w:bottom w:val="nil"/>
              <w:right w:val="nil"/>
            </w:tcBorders>
            <w:shd w:val="clear" w:color="auto" w:fill="auto"/>
            <w:noWrap/>
            <w:vAlign w:val="bottom"/>
            <w:hideMark/>
          </w:tcPr>
          <w:p w14:paraId="33F4AD90"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2.4</w:t>
            </w:r>
          </w:p>
        </w:tc>
      </w:tr>
      <w:tr w:rsidR="00E46D13" w:rsidRPr="008A0B38" w14:paraId="211ED8E9" w14:textId="77777777" w:rsidTr="0029004A">
        <w:trPr>
          <w:trHeight w:val="300"/>
        </w:trPr>
        <w:tc>
          <w:tcPr>
            <w:tcW w:w="3701" w:type="dxa"/>
            <w:tcBorders>
              <w:top w:val="nil"/>
              <w:left w:val="nil"/>
              <w:bottom w:val="nil"/>
              <w:right w:val="nil"/>
            </w:tcBorders>
            <w:shd w:val="clear" w:color="auto" w:fill="auto"/>
            <w:noWrap/>
            <w:vAlign w:val="bottom"/>
            <w:hideMark/>
          </w:tcPr>
          <w:p w14:paraId="125C1043" w14:textId="77777777" w:rsidR="00E46D13" w:rsidRPr="008A0B38" w:rsidRDefault="00E46D13" w:rsidP="0029004A">
            <w:pPr>
              <w:spacing w:after="0" w:line="240" w:lineRule="auto"/>
              <w:ind w:left="474" w:hanging="141"/>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vertical position</w:t>
            </w:r>
          </w:p>
        </w:tc>
        <w:tc>
          <w:tcPr>
            <w:tcW w:w="868" w:type="dxa"/>
            <w:tcBorders>
              <w:top w:val="nil"/>
              <w:left w:val="nil"/>
              <w:bottom w:val="nil"/>
              <w:right w:val="nil"/>
            </w:tcBorders>
            <w:shd w:val="clear" w:color="auto" w:fill="auto"/>
            <w:noWrap/>
            <w:vAlign w:val="bottom"/>
            <w:hideMark/>
          </w:tcPr>
          <w:p w14:paraId="70E884AC"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23.9</w:t>
            </w:r>
          </w:p>
        </w:tc>
        <w:tc>
          <w:tcPr>
            <w:tcW w:w="850" w:type="dxa"/>
            <w:tcBorders>
              <w:top w:val="nil"/>
              <w:left w:val="nil"/>
              <w:bottom w:val="nil"/>
              <w:right w:val="nil"/>
            </w:tcBorders>
            <w:shd w:val="clear" w:color="auto" w:fill="auto"/>
            <w:noWrap/>
            <w:vAlign w:val="bottom"/>
            <w:hideMark/>
          </w:tcPr>
          <w:p w14:paraId="2336AC61" w14:textId="0A5B5E65" w:rsidR="00E46D13" w:rsidRPr="008A0B38" w:rsidRDefault="00E46D13" w:rsidP="00E9490E">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4.</w:t>
            </w:r>
            <w:r w:rsidR="00E9490E">
              <w:rPr>
                <w:rFonts w:ascii="Times New Roman" w:eastAsia="Times New Roman" w:hAnsi="Times New Roman" w:cs="Times New Roman"/>
                <w:color w:val="000000" w:themeColor="text1"/>
                <w:sz w:val="24"/>
                <w:szCs w:val="24"/>
                <w:lang w:val="en-GB"/>
              </w:rPr>
              <w:t>8</w:t>
            </w:r>
          </w:p>
        </w:tc>
        <w:tc>
          <w:tcPr>
            <w:tcW w:w="851" w:type="dxa"/>
            <w:tcBorders>
              <w:top w:val="nil"/>
              <w:left w:val="nil"/>
              <w:bottom w:val="nil"/>
              <w:right w:val="nil"/>
            </w:tcBorders>
            <w:shd w:val="clear" w:color="auto" w:fill="auto"/>
            <w:noWrap/>
            <w:vAlign w:val="bottom"/>
            <w:hideMark/>
          </w:tcPr>
          <w:p w14:paraId="037FBC51"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bottom w:val="nil"/>
              <w:right w:val="nil"/>
            </w:tcBorders>
            <w:shd w:val="clear" w:color="auto" w:fill="auto"/>
            <w:noWrap/>
            <w:vAlign w:val="bottom"/>
            <w:hideMark/>
          </w:tcPr>
          <w:p w14:paraId="56680FF2" w14:textId="2F6FE7B3"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3.4</w:t>
            </w:r>
          </w:p>
        </w:tc>
        <w:tc>
          <w:tcPr>
            <w:tcW w:w="851" w:type="dxa"/>
            <w:tcBorders>
              <w:top w:val="nil"/>
              <w:left w:val="nil"/>
              <w:bottom w:val="nil"/>
              <w:right w:val="nil"/>
            </w:tcBorders>
            <w:shd w:val="clear" w:color="auto" w:fill="auto"/>
            <w:noWrap/>
            <w:vAlign w:val="bottom"/>
            <w:hideMark/>
          </w:tcPr>
          <w:p w14:paraId="71388A4E" w14:textId="0ADDEEFF"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1.9</w:t>
            </w:r>
          </w:p>
        </w:tc>
      </w:tr>
      <w:tr w:rsidR="00E46D13" w:rsidRPr="008A0B38" w14:paraId="62F0C364" w14:textId="77777777" w:rsidTr="0029004A">
        <w:trPr>
          <w:trHeight w:val="300"/>
        </w:trPr>
        <w:tc>
          <w:tcPr>
            <w:tcW w:w="3701" w:type="dxa"/>
            <w:tcBorders>
              <w:top w:val="nil"/>
              <w:left w:val="nil"/>
              <w:bottom w:val="nil"/>
              <w:right w:val="nil"/>
            </w:tcBorders>
            <w:shd w:val="clear" w:color="auto" w:fill="auto"/>
            <w:noWrap/>
            <w:vAlign w:val="bottom"/>
            <w:hideMark/>
          </w:tcPr>
          <w:p w14:paraId="37741ED0"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Pectoral fin size</w:t>
            </w:r>
          </w:p>
        </w:tc>
        <w:tc>
          <w:tcPr>
            <w:tcW w:w="868" w:type="dxa"/>
            <w:tcBorders>
              <w:top w:val="nil"/>
              <w:left w:val="nil"/>
              <w:bottom w:val="nil"/>
              <w:right w:val="nil"/>
            </w:tcBorders>
            <w:shd w:val="clear" w:color="auto" w:fill="auto"/>
            <w:noWrap/>
            <w:vAlign w:val="bottom"/>
            <w:hideMark/>
          </w:tcPr>
          <w:p w14:paraId="7CCEE5EE" w14:textId="2CDF9594" w:rsidR="00E46D13" w:rsidRPr="008A0B38" w:rsidRDefault="00E46D13" w:rsidP="00E9490E">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5.2</w:t>
            </w:r>
          </w:p>
        </w:tc>
        <w:tc>
          <w:tcPr>
            <w:tcW w:w="850" w:type="dxa"/>
            <w:tcBorders>
              <w:top w:val="nil"/>
              <w:left w:val="nil"/>
              <w:bottom w:val="nil"/>
              <w:right w:val="nil"/>
            </w:tcBorders>
            <w:shd w:val="clear" w:color="auto" w:fill="auto"/>
            <w:noWrap/>
            <w:vAlign w:val="bottom"/>
            <w:hideMark/>
          </w:tcPr>
          <w:p w14:paraId="2857C988" w14:textId="6E410994"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24</w:t>
            </w:r>
            <w:r w:rsidR="00E9490E">
              <w:rPr>
                <w:rFonts w:ascii="Times New Roman" w:eastAsia="Times New Roman" w:hAnsi="Times New Roman" w:cs="Times New Roman"/>
                <w:color w:val="000000" w:themeColor="text1"/>
                <w:sz w:val="24"/>
                <w:szCs w:val="24"/>
                <w:lang w:val="en-GB"/>
              </w:rPr>
              <w:t>.0</w:t>
            </w:r>
          </w:p>
        </w:tc>
        <w:tc>
          <w:tcPr>
            <w:tcW w:w="851" w:type="dxa"/>
            <w:tcBorders>
              <w:top w:val="nil"/>
              <w:left w:val="nil"/>
              <w:bottom w:val="nil"/>
              <w:right w:val="nil"/>
            </w:tcBorders>
            <w:shd w:val="clear" w:color="auto" w:fill="auto"/>
            <w:noWrap/>
            <w:vAlign w:val="bottom"/>
            <w:hideMark/>
          </w:tcPr>
          <w:p w14:paraId="4ADB39CD"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bottom w:val="nil"/>
              <w:right w:val="nil"/>
            </w:tcBorders>
            <w:shd w:val="clear" w:color="auto" w:fill="auto"/>
            <w:noWrap/>
            <w:vAlign w:val="bottom"/>
            <w:hideMark/>
          </w:tcPr>
          <w:p w14:paraId="57454DAE"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11.1</w:t>
            </w:r>
          </w:p>
        </w:tc>
        <w:tc>
          <w:tcPr>
            <w:tcW w:w="851" w:type="dxa"/>
            <w:tcBorders>
              <w:top w:val="nil"/>
              <w:left w:val="nil"/>
              <w:bottom w:val="nil"/>
              <w:right w:val="nil"/>
            </w:tcBorders>
            <w:shd w:val="clear" w:color="auto" w:fill="auto"/>
            <w:noWrap/>
            <w:vAlign w:val="bottom"/>
            <w:hideMark/>
          </w:tcPr>
          <w:p w14:paraId="18C1EEBF" w14:textId="2B057172"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4.</w:t>
            </w:r>
            <w:r w:rsidR="00E9490E">
              <w:rPr>
                <w:rFonts w:ascii="Times New Roman" w:eastAsia="Times New Roman" w:hAnsi="Times New Roman" w:cs="Times New Roman"/>
                <w:color w:val="000000" w:themeColor="text1"/>
                <w:sz w:val="24"/>
                <w:szCs w:val="24"/>
                <w:lang w:val="en-GB"/>
              </w:rPr>
              <w:t>2</w:t>
            </w:r>
          </w:p>
        </w:tc>
      </w:tr>
      <w:tr w:rsidR="00E46D13" w:rsidRPr="008A0B38" w14:paraId="31B48B26" w14:textId="77777777" w:rsidTr="0029004A">
        <w:trPr>
          <w:trHeight w:val="300"/>
        </w:trPr>
        <w:tc>
          <w:tcPr>
            <w:tcW w:w="3701" w:type="dxa"/>
            <w:tcBorders>
              <w:top w:val="nil"/>
              <w:left w:val="nil"/>
              <w:right w:val="nil"/>
            </w:tcBorders>
            <w:shd w:val="clear" w:color="auto" w:fill="auto"/>
            <w:noWrap/>
            <w:vAlign w:val="bottom"/>
            <w:hideMark/>
          </w:tcPr>
          <w:p w14:paraId="4984C166" w14:textId="77777777" w:rsidR="00E46D13" w:rsidRPr="008A0B38" w:rsidRDefault="00E46D13" w:rsidP="0029004A">
            <w:pPr>
              <w:spacing w:after="0" w:line="240" w:lineRule="auto"/>
              <w:ind w:left="474" w:hanging="141"/>
              <w:jc w:val="both"/>
              <w:rPr>
                <w:rFonts w:ascii="Times New Roman" w:eastAsia="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Caudal peduncle throttling</w:t>
            </w:r>
          </w:p>
        </w:tc>
        <w:tc>
          <w:tcPr>
            <w:tcW w:w="868" w:type="dxa"/>
            <w:tcBorders>
              <w:top w:val="nil"/>
              <w:left w:val="nil"/>
              <w:right w:val="nil"/>
            </w:tcBorders>
            <w:shd w:val="clear" w:color="auto" w:fill="auto"/>
            <w:noWrap/>
            <w:hideMark/>
          </w:tcPr>
          <w:p w14:paraId="04FC3961"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right w:val="nil"/>
            </w:tcBorders>
            <w:shd w:val="clear" w:color="auto" w:fill="auto"/>
            <w:noWrap/>
            <w:vAlign w:val="bottom"/>
            <w:hideMark/>
          </w:tcPr>
          <w:p w14:paraId="5B31F11D" w14:textId="50195825"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3.5</w:t>
            </w:r>
          </w:p>
        </w:tc>
        <w:tc>
          <w:tcPr>
            <w:tcW w:w="851" w:type="dxa"/>
            <w:tcBorders>
              <w:top w:val="nil"/>
              <w:left w:val="nil"/>
              <w:right w:val="nil"/>
            </w:tcBorders>
            <w:shd w:val="clear" w:color="auto" w:fill="auto"/>
            <w:noWrap/>
            <w:vAlign w:val="bottom"/>
            <w:hideMark/>
          </w:tcPr>
          <w:p w14:paraId="25FBCC30"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right w:val="nil"/>
            </w:tcBorders>
            <w:shd w:val="clear" w:color="auto" w:fill="auto"/>
            <w:noWrap/>
            <w:vAlign w:val="bottom"/>
            <w:hideMark/>
          </w:tcPr>
          <w:p w14:paraId="47D5216F" w14:textId="731878D8" w:rsidR="00E46D13" w:rsidRPr="008A0B38" w:rsidRDefault="00E46D13" w:rsidP="00E9490E">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1.9</w:t>
            </w:r>
          </w:p>
        </w:tc>
        <w:tc>
          <w:tcPr>
            <w:tcW w:w="851" w:type="dxa"/>
            <w:tcBorders>
              <w:top w:val="nil"/>
              <w:left w:val="nil"/>
              <w:right w:val="nil"/>
            </w:tcBorders>
            <w:shd w:val="clear" w:color="auto" w:fill="auto"/>
            <w:noWrap/>
            <w:vAlign w:val="bottom"/>
            <w:hideMark/>
          </w:tcPr>
          <w:p w14:paraId="56706A8D"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80.6</w:t>
            </w:r>
          </w:p>
        </w:tc>
      </w:tr>
      <w:tr w:rsidR="00E46D13" w:rsidRPr="008A0B38" w14:paraId="5E7A34A1" w14:textId="77777777" w:rsidTr="0029004A">
        <w:trPr>
          <w:trHeight w:val="300"/>
        </w:trPr>
        <w:tc>
          <w:tcPr>
            <w:tcW w:w="3701" w:type="dxa"/>
            <w:tcBorders>
              <w:top w:val="nil"/>
              <w:left w:val="nil"/>
              <w:bottom w:val="single" w:sz="4" w:space="0" w:color="auto"/>
              <w:right w:val="nil"/>
            </w:tcBorders>
            <w:shd w:val="clear" w:color="auto" w:fill="auto"/>
            <w:noWrap/>
            <w:vAlign w:val="bottom"/>
            <w:hideMark/>
          </w:tcPr>
          <w:p w14:paraId="764B082B" w14:textId="77777777" w:rsidR="00E46D13" w:rsidRPr="008A0B38" w:rsidRDefault="00E46D13" w:rsidP="0029004A">
            <w:pPr>
              <w:spacing w:after="0" w:line="240" w:lineRule="auto"/>
              <w:ind w:left="900" w:hanging="567"/>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Maximum body length</w:t>
            </w:r>
          </w:p>
        </w:tc>
        <w:tc>
          <w:tcPr>
            <w:tcW w:w="868" w:type="dxa"/>
            <w:tcBorders>
              <w:top w:val="nil"/>
              <w:left w:val="nil"/>
              <w:bottom w:val="single" w:sz="4" w:space="0" w:color="auto"/>
              <w:right w:val="nil"/>
            </w:tcBorders>
            <w:shd w:val="clear" w:color="auto" w:fill="auto"/>
            <w:noWrap/>
            <w:hideMark/>
          </w:tcPr>
          <w:p w14:paraId="378551E2"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c>
          <w:tcPr>
            <w:tcW w:w="850" w:type="dxa"/>
            <w:tcBorders>
              <w:top w:val="nil"/>
              <w:left w:val="nil"/>
              <w:bottom w:val="single" w:sz="4" w:space="0" w:color="auto"/>
              <w:right w:val="nil"/>
            </w:tcBorders>
            <w:shd w:val="clear" w:color="auto" w:fill="auto"/>
            <w:noWrap/>
            <w:vAlign w:val="bottom"/>
            <w:hideMark/>
          </w:tcPr>
          <w:p w14:paraId="10A3131C"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19.4</w:t>
            </w:r>
          </w:p>
        </w:tc>
        <w:tc>
          <w:tcPr>
            <w:tcW w:w="851" w:type="dxa"/>
            <w:tcBorders>
              <w:top w:val="nil"/>
              <w:left w:val="nil"/>
              <w:bottom w:val="single" w:sz="4" w:space="0" w:color="auto"/>
              <w:right w:val="nil"/>
            </w:tcBorders>
            <w:shd w:val="clear" w:color="auto" w:fill="auto"/>
            <w:noWrap/>
            <w:vAlign w:val="bottom"/>
            <w:hideMark/>
          </w:tcPr>
          <w:p w14:paraId="5B20E200" w14:textId="6F3CCB86" w:rsidR="00E46D13" w:rsidRPr="008A0B38" w:rsidRDefault="00E46D13" w:rsidP="00E9490E">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3.4</w:t>
            </w:r>
          </w:p>
        </w:tc>
        <w:tc>
          <w:tcPr>
            <w:tcW w:w="850" w:type="dxa"/>
            <w:tcBorders>
              <w:top w:val="nil"/>
              <w:left w:val="nil"/>
              <w:bottom w:val="single" w:sz="4" w:space="0" w:color="auto"/>
              <w:right w:val="nil"/>
            </w:tcBorders>
            <w:shd w:val="clear" w:color="auto" w:fill="auto"/>
            <w:noWrap/>
            <w:vAlign w:val="bottom"/>
            <w:hideMark/>
          </w:tcPr>
          <w:p w14:paraId="178B091F" w14:textId="77777777" w:rsidR="00E46D13" w:rsidRPr="008A0B38" w:rsidRDefault="00E46D13" w:rsidP="0029004A">
            <w:pPr>
              <w:spacing w:after="0" w:line="240" w:lineRule="auto"/>
              <w:jc w:val="both"/>
              <w:rPr>
                <w:rFonts w:ascii="Times New Roman" w:eastAsia="Times New Roman" w:hAnsi="Times New Roman" w:cs="Times New Roman"/>
                <w:b/>
                <w:color w:val="000000" w:themeColor="text1"/>
                <w:sz w:val="24"/>
                <w:szCs w:val="24"/>
                <w:lang w:val="en-GB"/>
              </w:rPr>
            </w:pPr>
            <w:r w:rsidRPr="008A0B38">
              <w:rPr>
                <w:rFonts w:ascii="Times New Roman" w:eastAsia="Times New Roman" w:hAnsi="Times New Roman" w:cs="Times New Roman"/>
                <w:b/>
                <w:color w:val="000000" w:themeColor="text1"/>
                <w:sz w:val="24"/>
                <w:szCs w:val="24"/>
                <w:lang w:val="en-GB"/>
              </w:rPr>
              <w:t>34.9</w:t>
            </w:r>
          </w:p>
        </w:tc>
        <w:tc>
          <w:tcPr>
            <w:tcW w:w="851" w:type="dxa"/>
            <w:tcBorders>
              <w:top w:val="nil"/>
              <w:left w:val="nil"/>
              <w:bottom w:val="single" w:sz="4" w:space="0" w:color="auto"/>
              <w:right w:val="nil"/>
            </w:tcBorders>
            <w:shd w:val="clear" w:color="auto" w:fill="auto"/>
            <w:noWrap/>
            <w:vAlign w:val="bottom"/>
            <w:hideMark/>
          </w:tcPr>
          <w:p w14:paraId="4BE9AC0C" w14:textId="77777777" w:rsidR="00E46D13" w:rsidRPr="008A0B38" w:rsidRDefault="00E46D13" w:rsidP="0029004A">
            <w:pPr>
              <w:spacing w:after="0" w:line="240" w:lineRule="auto"/>
              <w:jc w:val="both"/>
              <w:rPr>
                <w:rFonts w:ascii="Times New Roman" w:eastAsia="Times New Roman" w:hAnsi="Times New Roman" w:cs="Times New Roman"/>
                <w:color w:val="000000" w:themeColor="text1"/>
                <w:sz w:val="24"/>
                <w:szCs w:val="24"/>
                <w:lang w:val="en-GB"/>
              </w:rPr>
            </w:pPr>
            <w:r w:rsidRPr="008A0B38">
              <w:rPr>
                <w:rFonts w:ascii="Times New Roman" w:eastAsia="Times New Roman" w:hAnsi="Times New Roman" w:cs="Times New Roman"/>
                <w:color w:val="000000" w:themeColor="text1"/>
                <w:sz w:val="24"/>
                <w:szCs w:val="24"/>
                <w:lang w:val="en-GB"/>
              </w:rPr>
              <w:t>&lt;1</w:t>
            </w:r>
          </w:p>
        </w:tc>
      </w:tr>
      <w:tr w:rsidR="00E46D13" w:rsidRPr="008A0B38" w14:paraId="58A5D07A" w14:textId="77777777" w:rsidTr="0029004A">
        <w:trPr>
          <w:trHeight w:val="300"/>
        </w:trPr>
        <w:tc>
          <w:tcPr>
            <w:tcW w:w="7971" w:type="dxa"/>
            <w:gridSpan w:val="6"/>
            <w:tcBorders>
              <w:top w:val="single" w:sz="4" w:space="0" w:color="auto"/>
              <w:left w:val="nil"/>
              <w:right w:val="nil"/>
            </w:tcBorders>
            <w:shd w:val="clear" w:color="auto" w:fill="auto"/>
            <w:noWrap/>
          </w:tcPr>
          <w:p w14:paraId="1141F063" w14:textId="77777777" w:rsidR="00E46D13" w:rsidRPr="008A0B38" w:rsidRDefault="00E46D13" w:rsidP="0029004A">
            <w:pPr>
              <w:spacing w:after="0" w:line="240" w:lineRule="auto"/>
              <w:jc w:val="both"/>
              <w:rPr>
                <w:rFonts w:ascii="Times New Roman" w:hAnsi="Times New Roman" w:cs="Times New Roman"/>
                <w:color w:val="000000" w:themeColor="text1"/>
                <w:sz w:val="24"/>
                <w:szCs w:val="24"/>
                <w:lang w:val="en-GB"/>
              </w:rPr>
            </w:pPr>
            <w:r w:rsidRPr="008A0B38">
              <w:rPr>
                <w:rFonts w:ascii="Times New Roman" w:hAnsi="Times New Roman" w:cs="Times New Roman"/>
                <w:color w:val="000000" w:themeColor="text1"/>
                <w:sz w:val="24"/>
                <w:szCs w:val="24"/>
                <w:lang w:val="en-GB"/>
              </w:rPr>
              <w:t>The contribution of each functional trait to the first 5 axes is expressed as percentages and values higher than 15% are in bold font.</w:t>
            </w:r>
          </w:p>
          <w:p w14:paraId="29AFCF06" w14:textId="77777777" w:rsidR="00E46D13" w:rsidRPr="008A0B38" w:rsidRDefault="00E46D13" w:rsidP="0029004A">
            <w:pPr>
              <w:spacing w:after="0" w:line="240" w:lineRule="auto"/>
              <w:jc w:val="both"/>
              <w:rPr>
                <w:rFonts w:ascii="Times New Roman" w:eastAsia="Times New Roman" w:hAnsi="Times New Roman" w:cs="Times New Roman"/>
                <w:b/>
                <w:bCs/>
                <w:color w:val="000000" w:themeColor="text1"/>
                <w:sz w:val="24"/>
                <w:szCs w:val="24"/>
                <w:lang w:val="en-GB"/>
              </w:rPr>
            </w:pPr>
          </w:p>
        </w:tc>
      </w:tr>
    </w:tbl>
    <w:p w14:paraId="6C3BB41B" w14:textId="77777777" w:rsidR="00E46D13" w:rsidRPr="008A0B38" w:rsidRDefault="00E46D13" w:rsidP="00E46D13">
      <w:pPr>
        <w:tabs>
          <w:tab w:val="left" w:pos="9498"/>
        </w:tabs>
        <w:spacing w:line="480" w:lineRule="auto"/>
        <w:ind w:right="-772"/>
        <w:jc w:val="both"/>
        <w:rPr>
          <w:rFonts w:ascii="Times New Roman" w:hAnsi="Times New Roman" w:cs="Times New Roman"/>
          <w:color w:val="000000" w:themeColor="text1"/>
          <w:sz w:val="24"/>
          <w:szCs w:val="24"/>
          <w:lang w:val="en-GB"/>
        </w:rPr>
        <w:sectPr w:rsidR="00E46D13" w:rsidRPr="008A0B38" w:rsidSect="00C6293B">
          <w:footerReference w:type="even" r:id="rId16"/>
          <w:footerReference w:type="default" r:id="rId17"/>
          <w:pgSz w:w="11900" w:h="16840"/>
          <w:pgMar w:top="1440" w:right="1800" w:bottom="1440" w:left="1800" w:header="708" w:footer="708" w:gutter="0"/>
          <w:cols w:space="708"/>
          <w:docGrid w:linePitch="360"/>
        </w:sectPr>
      </w:pPr>
    </w:p>
    <w:p w14:paraId="49795D34" w14:textId="77777777" w:rsidR="00E46D13" w:rsidRPr="008A0B38" w:rsidRDefault="00E46D13" w:rsidP="00E46D13">
      <w:pPr>
        <w:ind w:right="-903"/>
        <w:jc w:val="both"/>
        <w:rPr>
          <w:rFonts w:ascii="Times New Roman" w:eastAsiaTheme="minorEastAsia" w:hAnsi="Times New Roman" w:cs="Times New Roman"/>
          <w:color w:val="000000" w:themeColor="text1"/>
          <w:sz w:val="24"/>
          <w:szCs w:val="24"/>
        </w:rPr>
      </w:pPr>
      <w:r w:rsidRPr="008A0B38">
        <w:rPr>
          <w:rFonts w:ascii="Times New Roman" w:hAnsi="Times New Roman" w:cs="Times New Roman"/>
          <w:b/>
          <w:color w:val="000000" w:themeColor="text1"/>
          <w:sz w:val="24"/>
          <w:szCs w:val="24"/>
        </w:rPr>
        <w:lastRenderedPageBreak/>
        <w:t xml:space="preserve">Table S1: </w:t>
      </w:r>
      <w:r w:rsidRPr="008A0B38">
        <w:rPr>
          <w:rFonts w:ascii="Times New Roman" w:eastAsiaTheme="minorEastAsia" w:hAnsi="Times New Roman" w:cs="Times New Roman"/>
          <w:b/>
          <w:color w:val="000000" w:themeColor="text1"/>
          <w:sz w:val="24"/>
          <w:szCs w:val="24"/>
        </w:rPr>
        <w:t>Number of species for each IUCN threat level.</w:t>
      </w:r>
      <w:r w:rsidRPr="008A0B38">
        <w:rPr>
          <w:rFonts w:ascii="Times New Roman" w:eastAsiaTheme="minorEastAsia" w:hAnsi="Times New Roman" w:cs="Times New Roman"/>
          <w:color w:val="000000" w:themeColor="text1"/>
          <w:sz w:val="24"/>
          <w:szCs w:val="24"/>
        </w:rPr>
        <w:t xml:space="preserve"> CR: critically endangered, EN: endangered, VU: vulnerable, NT: near threatened, LC: least concern, DD: data deficient, NE: not evaluated)</w:t>
      </w:r>
    </w:p>
    <w:tbl>
      <w:tblPr>
        <w:tblW w:w="9870" w:type="dxa"/>
        <w:tblInd w:w="70" w:type="dxa"/>
        <w:tblLayout w:type="fixed"/>
        <w:tblCellMar>
          <w:left w:w="70" w:type="dxa"/>
          <w:right w:w="70" w:type="dxa"/>
        </w:tblCellMar>
        <w:tblLook w:val="04A0" w:firstRow="1" w:lastRow="0" w:firstColumn="1" w:lastColumn="0" w:noHBand="0" w:noVBand="1"/>
      </w:tblPr>
      <w:tblGrid>
        <w:gridCol w:w="1478"/>
        <w:gridCol w:w="719"/>
        <w:gridCol w:w="1173"/>
        <w:gridCol w:w="1300"/>
        <w:gridCol w:w="1300"/>
        <w:gridCol w:w="1300"/>
        <w:gridCol w:w="1300"/>
        <w:gridCol w:w="1300"/>
      </w:tblGrid>
      <w:tr w:rsidR="00E46D13" w:rsidRPr="008A0B38" w14:paraId="5A5B0677" w14:textId="77777777" w:rsidTr="0029004A">
        <w:trPr>
          <w:trHeight w:val="320"/>
        </w:trPr>
        <w:tc>
          <w:tcPr>
            <w:tcW w:w="1478" w:type="dxa"/>
            <w:tcBorders>
              <w:left w:val="nil"/>
              <w:bottom w:val="single" w:sz="4" w:space="0" w:color="auto"/>
              <w:right w:val="nil"/>
            </w:tcBorders>
            <w:shd w:val="clear" w:color="auto" w:fill="auto"/>
            <w:noWrap/>
            <w:vAlign w:val="bottom"/>
            <w:hideMark/>
          </w:tcPr>
          <w:p w14:paraId="4FF97539" w14:textId="77777777" w:rsidR="00E46D13" w:rsidRPr="008A0B38" w:rsidRDefault="00E46D13" w:rsidP="0029004A">
            <w:pPr>
              <w:spacing w:after="0" w:line="240" w:lineRule="auto"/>
              <w:rPr>
                <w:rFonts w:ascii="Times New Roman" w:eastAsiaTheme="minorEastAsia" w:hAnsi="Times New Roman" w:cs="Times New Roman"/>
                <w:color w:val="000000" w:themeColor="text1"/>
                <w:sz w:val="20"/>
                <w:szCs w:val="20"/>
                <w:lang w:eastAsia="fr-FR"/>
              </w:rPr>
            </w:pPr>
          </w:p>
        </w:tc>
        <w:tc>
          <w:tcPr>
            <w:tcW w:w="719" w:type="dxa"/>
            <w:tcBorders>
              <w:left w:val="nil"/>
              <w:bottom w:val="single" w:sz="4" w:space="0" w:color="auto"/>
              <w:right w:val="nil"/>
            </w:tcBorders>
            <w:shd w:val="clear" w:color="auto" w:fill="auto"/>
            <w:noWrap/>
            <w:vAlign w:val="bottom"/>
            <w:hideMark/>
          </w:tcPr>
          <w:p w14:paraId="3012E3AD"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CR</w:t>
            </w:r>
          </w:p>
        </w:tc>
        <w:tc>
          <w:tcPr>
            <w:tcW w:w="1173" w:type="dxa"/>
            <w:tcBorders>
              <w:left w:val="nil"/>
              <w:bottom w:val="single" w:sz="4" w:space="0" w:color="auto"/>
              <w:right w:val="nil"/>
            </w:tcBorders>
            <w:shd w:val="clear" w:color="auto" w:fill="auto"/>
            <w:noWrap/>
            <w:vAlign w:val="bottom"/>
            <w:hideMark/>
          </w:tcPr>
          <w:p w14:paraId="5FB520C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EN</w:t>
            </w:r>
          </w:p>
        </w:tc>
        <w:tc>
          <w:tcPr>
            <w:tcW w:w="1300" w:type="dxa"/>
            <w:tcBorders>
              <w:left w:val="nil"/>
              <w:bottom w:val="single" w:sz="4" w:space="0" w:color="auto"/>
              <w:right w:val="nil"/>
            </w:tcBorders>
            <w:shd w:val="clear" w:color="auto" w:fill="auto"/>
            <w:noWrap/>
            <w:vAlign w:val="bottom"/>
            <w:hideMark/>
          </w:tcPr>
          <w:p w14:paraId="42B6CC87"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VU</w:t>
            </w:r>
          </w:p>
        </w:tc>
        <w:tc>
          <w:tcPr>
            <w:tcW w:w="1300" w:type="dxa"/>
            <w:tcBorders>
              <w:left w:val="nil"/>
              <w:bottom w:val="single" w:sz="4" w:space="0" w:color="auto"/>
              <w:right w:val="nil"/>
            </w:tcBorders>
            <w:shd w:val="clear" w:color="auto" w:fill="auto"/>
            <w:noWrap/>
            <w:vAlign w:val="bottom"/>
            <w:hideMark/>
          </w:tcPr>
          <w:p w14:paraId="79D1424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NT</w:t>
            </w:r>
          </w:p>
        </w:tc>
        <w:tc>
          <w:tcPr>
            <w:tcW w:w="1300" w:type="dxa"/>
            <w:tcBorders>
              <w:left w:val="nil"/>
              <w:bottom w:val="single" w:sz="4" w:space="0" w:color="auto"/>
              <w:right w:val="nil"/>
            </w:tcBorders>
            <w:shd w:val="clear" w:color="auto" w:fill="auto"/>
            <w:noWrap/>
            <w:vAlign w:val="bottom"/>
            <w:hideMark/>
          </w:tcPr>
          <w:p w14:paraId="6BE801C4"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LC</w:t>
            </w:r>
          </w:p>
        </w:tc>
        <w:tc>
          <w:tcPr>
            <w:tcW w:w="1300" w:type="dxa"/>
            <w:tcBorders>
              <w:left w:val="nil"/>
              <w:bottom w:val="single" w:sz="4" w:space="0" w:color="auto"/>
              <w:right w:val="nil"/>
            </w:tcBorders>
            <w:shd w:val="clear" w:color="auto" w:fill="auto"/>
            <w:noWrap/>
            <w:vAlign w:val="bottom"/>
            <w:hideMark/>
          </w:tcPr>
          <w:p w14:paraId="3E98BF1A"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DD</w:t>
            </w:r>
          </w:p>
        </w:tc>
        <w:tc>
          <w:tcPr>
            <w:tcW w:w="1300" w:type="dxa"/>
            <w:tcBorders>
              <w:left w:val="nil"/>
              <w:bottom w:val="single" w:sz="4" w:space="0" w:color="auto"/>
              <w:right w:val="nil"/>
            </w:tcBorders>
            <w:shd w:val="clear" w:color="auto" w:fill="auto"/>
            <w:noWrap/>
            <w:vAlign w:val="bottom"/>
            <w:hideMark/>
          </w:tcPr>
          <w:p w14:paraId="04E82EE0"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NE</w:t>
            </w:r>
          </w:p>
        </w:tc>
      </w:tr>
      <w:tr w:rsidR="00E46D13" w:rsidRPr="008A0B38" w14:paraId="7C71EEAD" w14:textId="77777777" w:rsidTr="0029004A">
        <w:trPr>
          <w:trHeight w:val="320"/>
        </w:trPr>
        <w:tc>
          <w:tcPr>
            <w:tcW w:w="1478" w:type="dxa"/>
            <w:tcBorders>
              <w:top w:val="single" w:sz="4" w:space="0" w:color="auto"/>
              <w:left w:val="nil"/>
              <w:bottom w:val="nil"/>
              <w:right w:val="nil"/>
            </w:tcBorders>
            <w:shd w:val="clear" w:color="auto" w:fill="auto"/>
            <w:noWrap/>
            <w:vAlign w:val="bottom"/>
            <w:hideMark/>
          </w:tcPr>
          <w:p w14:paraId="7113DAD2" w14:textId="77777777" w:rsidR="00E46D13" w:rsidRPr="008A0B38" w:rsidRDefault="00E46D13" w:rsidP="0029004A">
            <w:pPr>
              <w:spacing w:after="0" w:line="240" w:lineRule="auto"/>
              <w:rPr>
                <w:rFonts w:ascii="Calibri" w:eastAsia="Times New Roman" w:hAnsi="Calibri" w:cs="Times New Roman"/>
                <w:color w:val="000000" w:themeColor="text1"/>
                <w:sz w:val="24"/>
                <w:szCs w:val="24"/>
                <w:lang w:val="fr-FR" w:eastAsia="fr-FR"/>
              </w:rPr>
            </w:pPr>
            <w:proofErr w:type="spellStart"/>
            <w:r w:rsidRPr="008A0B38">
              <w:rPr>
                <w:rFonts w:ascii="Calibri" w:eastAsia="Times New Roman" w:hAnsi="Calibri" w:cs="Times New Roman"/>
                <w:color w:val="000000" w:themeColor="text1"/>
                <w:sz w:val="24"/>
                <w:szCs w:val="24"/>
                <w:lang w:val="fr-FR" w:eastAsia="fr-FR"/>
              </w:rPr>
              <w:t>Afrotropical</w:t>
            </w:r>
            <w:proofErr w:type="spellEnd"/>
          </w:p>
        </w:tc>
        <w:tc>
          <w:tcPr>
            <w:tcW w:w="719" w:type="dxa"/>
            <w:tcBorders>
              <w:top w:val="nil"/>
              <w:left w:val="nil"/>
              <w:bottom w:val="nil"/>
              <w:right w:val="nil"/>
            </w:tcBorders>
            <w:shd w:val="clear" w:color="auto" w:fill="auto"/>
            <w:noWrap/>
            <w:vAlign w:val="bottom"/>
            <w:hideMark/>
          </w:tcPr>
          <w:p w14:paraId="21BE9118"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19</w:t>
            </w:r>
          </w:p>
        </w:tc>
        <w:tc>
          <w:tcPr>
            <w:tcW w:w="1173" w:type="dxa"/>
            <w:tcBorders>
              <w:top w:val="nil"/>
              <w:left w:val="nil"/>
              <w:bottom w:val="nil"/>
              <w:right w:val="nil"/>
            </w:tcBorders>
            <w:shd w:val="clear" w:color="auto" w:fill="auto"/>
            <w:noWrap/>
            <w:vAlign w:val="bottom"/>
            <w:hideMark/>
          </w:tcPr>
          <w:p w14:paraId="26D1014A"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39</w:t>
            </w:r>
          </w:p>
        </w:tc>
        <w:tc>
          <w:tcPr>
            <w:tcW w:w="1300" w:type="dxa"/>
            <w:tcBorders>
              <w:top w:val="nil"/>
              <w:left w:val="nil"/>
              <w:bottom w:val="nil"/>
              <w:right w:val="nil"/>
            </w:tcBorders>
            <w:shd w:val="clear" w:color="auto" w:fill="auto"/>
            <w:noWrap/>
            <w:vAlign w:val="bottom"/>
            <w:hideMark/>
          </w:tcPr>
          <w:p w14:paraId="3B2B36DF"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85</w:t>
            </w:r>
          </w:p>
        </w:tc>
        <w:tc>
          <w:tcPr>
            <w:tcW w:w="1300" w:type="dxa"/>
            <w:tcBorders>
              <w:top w:val="nil"/>
              <w:left w:val="nil"/>
              <w:bottom w:val="nil"/>
              <w:right w:val="nil"/>
            </w:tcBorders>
            <w:shd w:val="clear" w:color="auto" w:fill="auto"/>
            <w:noWrap/>
            <w:vAlign w:val="bottom"/>
            <w:hideMark/>
          </w:tcPr>
          <w:p w14:paraId="03E4CB54"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27</w:t>
            </w:r>
          </w:p>
        </w:tc>
        <w:tc>
          <w:tcPr>
            <w:tcW w:w="1300" w:type="dxa"/>
            <w:tcBorders>
              <w:top w:val="nil"/>
              <w:left w:val="nil"/>
              <w:bottom w:val="nil"/>
              <w:right w:val="nil"/>
            </w:tcBorders>
            <w:shd w:val="clear" w:color="auto" w:fill="auto"/>
            <w:noWrap/>
            <w:vAlign w:val="bottom"/>
            <w:hideMark/>
          </w:tcPr>
          <w:p w14:paraId="7B58FF79"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434</w:t>
            </w:r>
          </w:p>
        </w:tc>
        <w:tc>
          <w:tcPr>
            <w:tcW w:w="1300" w:type="dxa"/>
            <w:tcBorders>
              <w:top w:val="nil"/>
              <w:left w:val="nil"/>
              <w:bottom w:val="nil"/>
              <w:right w:val="nil"/>
            </w:tcBorders>
            <w:shd w:val="clear" w:color="auto" w:fill="auto"/>
            <w:noWrap/>
            <w:vAlign w:val="bottom"/>
            <w:hideMark/>
          </w:tcPr>
          <w:p w14:paraId="204DBA5F"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102</w:t>
            </w:r>
          </w:p>
        </w:tc>
        <w:tc>
          <w:tcPr>
            <w:tcW w:w="1300" w:type="dxa"/>
            <w:tcBorders>
              <w:top w:val="nil"/>
              <w:left w:val="nil"/>
              <w:bottom w:val="nil"/>
              <w:right w:val="nil"/>
            </w:tcBorders>
            <w:shd w:val="clear" w:color="auto" w:fill="auto"/>
            <w:noWrap/>
            <w:vAlign w:val="bottom"/>
            <w:hideMark/>
          </w:tcPr>
          <w:p w14:paraId="60F39A4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1622</w:t>
            </w:r>
          </w:p>
        </w:tc>
      </w:tr>
      <w:tr w:rsidR="00E46D13" w:rsidRPr="008A0B38" w14:paraId="24745F48" w14:textId="77777777" w:rsidTr="0029004A">
        <w:trPr>
          <w:trHeight w:val="320"/>
        </w:trPr>
        <w:tc>
          <w:tcPr>
            <w:tcW w:w="1478" w:type="dxa"/>
            <w:tcBorders>
              <w:top w:val="nil"/>
              <w:left w:val="nil"/>
              <w:bottom w:val="nil"/>
              <w:right w:val="nil"/>
            </w:tcBorders>
            <w:shd w:val="clear" w:color="auto" w:fill="auto"/>
            <w:noWrap/>
            <w:vAlign w:val="bottom"/>
            <w:hideMark/>
          </w:tcPr>
          <w:p w14:paraId="39DE6A18" w14:textId="77777777" w:rsidR="00E46D13" w:rsidRPr="008A0B38" w:rsidRDefault="00E46D13" w:rsidP="0029004A">
            <w:pPr>
              <w:spacing w:after="0" w:line="240" w:lineRule="auto"/>
              <w:rPr>
                <w:rFonts w:ascii="Calibri" w:eastAsia="Times New Roman" w:hAnsi="Calibri" w:cs="Times New Roman"/>
                <w:color w:val="000000" w:themeColor="text1"/>
                <w:sz w:val="24"/>
                <w:szCs w:val="24"/>
                <w:lang w:val="fr-FR" w:eastAsia="fr-FR"/>
              </w:rPr>
            </w:pPr>
            <w:proofErr w:type="spellStart"/>
            <w:r w:rsidRPr="008A0B38">
              <w:rPr>
                <w:rFonts w:ascii="Calibri" w:eastAsia="Times New Roman" w:hAnsi="Calibri" w:cs="Times New Roman"/>
                <w:color w:val="000000" w:themeColor="text1"/>
                <w:sz w:val="24"/>
                <w:szCs w:val="24"/>
                <w:lang w:val="fr-FR" w:eastAsia="fr-FR"/>
              </w:rPr>
              <w:t>Australian</w:t>
            </w:r>
            <w:proofErr w:type="spellEnd"/>
          </w:p>
        </w:tc>
        <w:tc>
          <w:tcPr>
            <w:tcW w:w="719" w:type="dxa"/>
            <w:tcBorders>
              <w:top w:val="nil"/>
              <w:left w:val="nil"/>
              <w:bottom w:val="nil"/>
              <w:right w:val="nil"/>
            </w:tcBorders>
            <w:shd w:val="clear" w:color="auto" w:fill="auto"/>
            <w:noWrap/>
            <w:vAlign w:val="bottom"/>
            <w:hideMark/>
          </w:tcPr>
          <w:p w14:paraId="2498EF51"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0</w:t>
            </w:r>
          </w:p>
        </w:tc>
        <w:tc>
          <w:tcPr>
            <w:tcW w:w="1173" w:type="dxa"/>
            <w:tcBorders>
              <w:top w:val="nil"/>
              <w:left w:val="nil"/>
              <w:bottom w:val="nil"/>
              <w:right w:val="nil"/>
            </w:tcBorders>
            <w:shd w:val="clear" w:color="auto" w:fill="auto"/>
            <w:noWrap/>
            <w:vAlign w:val="bottom"/>
            <w:hideMark/>
          </w:tcPr>
          <w:p w14:paraId="1A21ACAD"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4</w:t>
            </w:r>
          </w:p>
        </w:tc>
        <w:tc>
          <w:tcPr>
            <w:tcW w:w="1300" w:type="dxa"/>
            <w:tcBorders>
              <w:top w:val="nil"/>
              <w:left w:val="nil"/>
              <w:bottom w:val="nil"/>
              <w:right w:val="nil"/>
            </w:tcBorders>
            <w:shd w:val="clear" w:color="auto" w:fill="auto"/>
            <w:noWrap/>
            <w:vAlign w:val="bottom"/>
            <w:hideMark/>
          </w:tcPr>
          <w:p w14:paraId="18EA2FCF"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10</w:t>
            </w:r>
          </w:p>
        </w:tc>
        <w:tc>
          <w:tcPr>
            <w:tcW w:w="1300" w:type="dxa"/>
            <w:tcBorders>
              <w:top w:val="nil"/>
              <w:left w:val="nil"/>
              <w:bottom w:val="nil"/>
              <w:right w:val="nil"/>
            </w:tcBorders>
            <w:shd w:val="clear" w:color="auto" w:fill="auto"/>
            <w:noWrap/>
            <w:vAlign w:val="bottom"/>
            <w:hideMark/>
          </w:tcPr>
          <w:p w14:paraId="6B38CC32"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4</w:t>
            </w:r>
          </w:p>
        </w:tc>
        <w:tc>
          <w:tcPr>
            <w:tcW w:w="1300" w:type="dxa"/>
            <w:tcBorders>
              <w:top w:val="nil"/>
              <w:left w:val="nil"/>
              <w:bottom w:val="nil"/>
              <w:right w:val="nil"/>
            </w:tcBorders>
            <w:shd w:val="clear" w:color="auto" w:fill="auto"/>
            <w:noWrap/>
            <w:vAlign w:val="bottom"/>
            <w:hideMark/>
          </w:tcPr>
          <w:p w14:paraId="7CFE9C9C"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29</w:t>
            </w:r>
          </w:p>
        </w:tc>
        <w:tc>
          <w:tcPr>
            <w:tcW w:w="1300" w:type="dxa"/>
            <w:tcBorders>
              <w:top w:val="nil"/>
              <w:left w:val="nil"/>
              <w:bottom w:val="nil"/>
              <w:right w:val="nil"/>
            </w:tcBorders>
            <w:shd w:val="clear" w:color="auto" w:fill="auto"/>
            <w:noWrap/>
            <w:vAlign w:val="bottom"/>
            <w:hideMark/>
          </w:tcPr>
          <w:p w14:paraId="4ECB1604"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6</w:t>
            </w:r>
          </w:p>
        </w:tc>
        <w:tc>
          <w:tcPr>
            <w:tcW w:w="1300" w:type="dxa"/>
            <w:tcBorders>
              <w:top w:val="nil"/>
              <w:left w:val="nil"/>
              <w:bottom w:val="nil"/>
              <w:right w:val="nil"/>
            </w:tcBorders>
            <w:shd w:val="clear" w:color="auto" w:fill="auto"/>
            <w:noWrap/>
            <w:vAlign w:val="bottom"/>
            <w:hideMark/>
          </w:tcPr>
          <w:p w14:paraId="60186F58"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328</w:t>
            </w:r>
          </w:p>
        </w:tc>
      </w:tr>
      <w:tr w:rsidR="00E46D13" w:rsidRPr="008A0B38" w14:paraId="63D139B7" w14:textId="77777777" w:rsidTr="0029004A">
        <w:trPr>
          <w:trHeight w:val="320"/>
        </w:trPr>
        <w:tc>
          <w:tcPr>
            <w:tcW w:w="1478" w:type="dxa"/>
            <w:tcBorders>
              <w:top w:val="nil"/>
              <w:left w:val="nil"/>
              <w:bottom w:val="nil"/>
              <w:right w:val="nil"/>
            </w:tcBorders>
            <w:shd w:val="clear" w:color="auto" w:fill="auto"/>
            <w:noWrap/>
            <w:vAlign w:val="bottom"/>
            <w:hideMark/>
          </w:tcPr>
          <w:p w14:paraId="1F781E9B" w14:textId="77777777" w:rsidR="00E46D13" w:rsidRPr="008A0B38" w:rsidRDefault="00E46D13" w:rsidP="0029004A">
            <w:pPr>
              <w:spacing w:after="0" w:line="240" w:lineRule="auto"/>
              <w:rPr>
                <w:rFonts w:ascii="Calibri" w:eastAsia="Times New Roman" w:hAnsi="Calibri" w:cs="Times New Roman"/>
                <w:color w:val="000000" w:themeColor="text1"/>
                <w:sz w:val="24"/>
                <w:szCs w:val="24"/>
                <w:lang w:val="fr-FR" w:eastAsia="fr-FR"/>
              </w:rPr>
            </w:pPr>
            <w:proofErr w:type="spellStart"/>
            <w:r w:rsidRPr="008A0B38">
              <w:rPr>
                <w:rFonts w:ascii="Calibri" w:eastAsia="Times New Roman" w:hAnsi="Calibri" w:cs="Times New Roman"/>
                <w:color w:val="000000" w:themeColor="text1"/>
                <w:sz w:val="24"/>
                <w:szCs w:val="24"/>
                <w:lang w:val="fr-FR" w:eastAsia="fr-FR"/>
              </w:rPr>
              <w:t>Nearctic</w:t>
            </w:r>
            <w:proofErr w:type="spellEnd"/>
          </w:p>
        </w:tc>
        <w:tc>
          <w:tcPr>
            <w:tcW w:w="719" w:type="dxa"/>
            <w:tcBorders>
              <w:top w:val="nil"/>
              <w:left w:val="nil"/>
              <w:bottom w:val="nil"/>
              <w:right w:val="nil"/>
            </w:tcBorders>
            <w:shd w:val="clear" w:color="auto" w:fill="auto"/>
            <w:noWrap/>
            <w:vAlign w:val="bottom"/>
            <w:hideMark/>
          </w:tcPr>
          <w:p w14:paraId="5E3AE4CB"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14</w:t>
            </w:r>
          </w:p>
        </w:tc>
        <w:tc>
          <w:tcPr>
            <w:tcW w:w="1173" w:type="dxa"/>
            <w:tcBorders>
              <w:top w:val="nil"/>
              <w:left w:val="nil"/>
              <w:bottom w:val="nil"/>
              <w:right w:val="nil"/>
            </w:tcBorders>
            <w:shd w:val="clear" w:color="auto" w:fill="auto"/>
            <w:noWrap/>
            <w:vAlign w:val="bottom"/>
            <w:hideMark/>
          </w:tcPr>
          <w:p w14:paraId="14681A56"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24</w:t>
            </w:r>
          </w:p>
        </w:tc>
        <w:tc>
          <w:tcPr>
            <w:tcW w:w="1300" w:type="dxa"/>
            <w:tcBorders>
              <w:top w:val="nil"/>
              <w:left w:val="nil"/>
              <w:bottom w:val="nil"/>
              <w:right w:val="nil"/>
            </w:tcBorders>
            <w:shd w:val="clear" w:color="auto" w:fill="auto"/>
            <w:noWrap/>
            <w:vAlign w:val="bottom"/>
            <w:hideMark/>
          </w:tcPr>
          <w:p w14:paraId="78C71FDE"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25</w:t>
            </w:r>
          </w:p>
        </w:tc>
        <w:tc>
          <w:tcPr>
            <w:tcW w:w="1300" w:type="dxa"/>
            <w:tcBorders>
              <w:top w:val="nil"/>
              <w:left w:val="nil"/>
              <w:bottom w:val="nil"/>
              <w:right w:val="nil"/>
            </w:tcBorders>
            <w:shd w:val="clear" w:color="auto" w:fill="auto"/>
            <w:noWrap/>
            <w:vAlign w:val="bottom"/>
            <w:hideMark/>
          </w:tcPr>
          <w:p w14:paraId="0A1E848F"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7</w:t>
            </w:r>
          </w:p>
        </w:tc>
        <w:tc>
          <w:tcPr>
            <w:tcW w:w="1300" w:type="dxa"/>
            <w:tcBorders>
              <w:top w:val="nil"/>
              <w:left w:val="nil"/>
              <w:bottom w:val="nil"/>
              <w:right w:val="nil"/>
            </w:tcBorders>
            <w:shd w:val="clear" w:color="auto" w:fill="auto"/>
            <w:noWrap/>
            <w:vAlign w:val="bottom"/>
            <w:hideMark/>
          </w:tcPr>
          <w:p w14:paraId="4FD00DA2"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242</w:t>
            </w:r>
          </w:p>
        </w:tc>
        <w:tc>
          <w:tcPr>
            <w:tcW w:w="1300" w:type="dxa"/>
            <w:tcBorders>
              <w:top w:val="nil"/>
              <w:left w:val="nil"/>
              <w:bottom w:val="nil"/>
              <w:right w:val="nil"/>
            </w:tcBorders>
            <w:shd w:val="clear" w:color="auto" w:fill="auto"/>
            <w:noWrap/>
            <w:vAlign w:val="bottom"/>
            <w:hideMark/>
          </w:tcPr>
          <w:p w14:paraId="7BA7D5B7"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47</w:t>
            </w:r>
          </w:p>
        </w:tc>
        <w:tc>
          <w:tcPr>
            <w:tcW w:w="1300" w:type="dxa"/>
            <w:tcBorders>
              <w:top w:val="nil"/>
              <w:left w:val="nil"/>
              <w:bottom w:val="nil"/>
              <w:right w:val="nil"/>
            </w:tcBorders>
            <w:shd w:val="clear" w:color="auto" w:fill="auto"/>
            <w:noWrap/>
            <w:vAlign w:val="bottom"/>
            <w:hideMark/>
          </w:tcPr>
          <w:p w14:paraId="70BED3D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333</w:t>
            </w:r>
          </w:p>
        </w:tc>
      </w:tr>
      <w:tr w:rsidR="00E46D13" w:rsidRPr="008A0B38" w14:paraId="48F7A821" w14:textId="77777777" w:rsidTr="0029004A">
        <w:trPr>
          <w:trHeight w:val="320"/>
        </w:trPr>
        <w:tc>
          <w:tcPr>
            <w:tcW w:w="1478" w:type="dxa"/>
            <w:tcBorders>
              <w:top w:val="nil"/>
              <w:left w:val="nil"/>
              <w:bottom w:val="nil"/>
              <w:right w:val="nil"/>
            </w:tcBorders>
            <w:shd w:val="clear" w:color="auto" w:fill="auto"/>
            <w:noWrap/>
            <w:vAlign w:val="bottom"/>
            <w:hideMark/>
          </w:tcPr>
          <w:p w14:paraId="6CA00941" w14:textId="77777777" w:rsidR="00E46D13" w:rsidRPr="008A0B38" w:rsidRDefault="00E46D13" w:rsidP="0029004A">
            <w:pPr>
              <w:spacing w:after="0" w:line="240" w:lineRule="auto"/>
              <w:rPr>
                <w:rFonts w:ascii="Calibri" w:eastAsia="Times New Roman" w:hAnsi="Calibri" w:cs="Times New Roman"/>
                <w:color w:val="000000" w:themeColor="text1"/>
                <w:sz w:val="24"/>
                <w:szCs w:val="24"/>
                <w:lang w:val="fr-FR" w:eastAsia="fr-FR"/>
              </w:rPr>
            </w:pPr>
            <w:proofErr w:type="spellStart"/>
            <w:r w:rsidRPr="008A0B38">
              <w:rPr>
                <w:rFonts w:ascii="Calibri" w:eastAsia="Times New Roman" w:hAnsi="Calibri" w:cs="Times New Roman"/>
                <w:color w:val="000000" w:themeColor="text1"/>
                <w:sz w:val="24"/>
                <w:szCs w:val="24"/>
                <w:lang w:val="fr-FR" w:eastAsia="fr-FR"/>
              </w:rPr>
              <w:t>Neotropical</w:t>
            </w:r>
            <w:proofErr w:type="spellEnd"/>
          </w:p>
        </w:tc>
        <w:tc>
          <w:tcPr>
            <w:tcW w:w="719" w:type="dxa"/>
            <w:tcBorders>
              <w:top w:val="nil"/>
              <w:left w:val="nil"/>
              <w:bottom w:val="nil"/>
              <w:right w:val="nil"/>
            </w:tcBorders>
            <w:shd w:val="clear" w:color="auto" w:fill="auto"/>
            <w:noWrap/>
            <w:vAlign w:val="bottom"/>
            <w:hideMark/>
          </w:tcPr>
          <w:p w14:paraId="528FF268"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w:t>
            </w:r>
          </w:p>
        </w:tc>
        <w:tc>
          <w:tcPr>
            <w:tcW w:w="1173" w:type="dxa"/>
            <w:tcBorders>
              <w:top w:val="nil"/>
              <w:left w:val="nil"/>
              <w:bottom w:val="nil"/>
              <w:right w:val="nil"/>
            </w:tcBorders>
            <w:shd w:val="clear" w:color="auto" w:fill="auto"/>
            <w:noWrap/>
            <w:vAlign w:val="bottom"/>
            <w:hideMark/>
          </w:tcPr>
          <w:p w14:paraId="775359EB"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8</w:t>
            </w:r>
          </w:p>
        </w:tc>
        <w:tc>
          <w:tcPr>
            <w:tcW w:w="1300" w:type="dxa"/>
            <w:tcBorders>
              <w:top w:val="nil"/>
              <w:left w:val="nil"/>
              <w:bottom w:val="nil"/>
              <w:right w:val="nil"/>
            </w:tcBorders>
            <w:shd w:val="clear" w:color="auto" w:fill="auto"/>
            <w:noWrap/>
            <w:vAlign w:val="bottom"/>
            <w:hideMark/>
          </w:tcPr>
          <w:p w14:paraId="53AD79EA"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23</w:t>
            </w:r>
          </w:p>
        </w:tc>
        <w:tc>
          <w:tcPr>
            <w:tcW w:w="1300" w:type="dxa"/>
            <w:tcBorders>
              <w:top w:val="nil"/>
              <w:left w:val="nil"/>
              <w:bottom w:val="nil"/>
              <w:right w:val="nil"/>
            </w:tcBorders>
            <w:shd w:val="clear" w:color="auto" w:fill="auto"/>
            <w:noWrap/>
            <w:vAlign w:val="bottom"/>
            <w:hideMark/>
          </w:tcPr>
          <w:p w14:paraId="412AF56D"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4</w:t>
            </w:r>
          </w:p>
        </w:tc>
        <w:tc>
          <w:tcPr>
            <w:tcW w:w="1300" w:type="dxa"/>
            <w:tcBorders>
              <w:top w:val="nil"/>
              <w:left w:val="nil"/>
              <w:bottom w:val="nil"/>
              <w:right w:val="nil"/>
            </w:tcBorders>
            <w:shd w:val="clear" w:color="auto" w:fill="auto"/>
            <w:noWrap/>
            <w:vAlign w:val="bottom"/>
            <w:hideMark/>
          </w:tcPr>
          <w:p w14:paraId="2816344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95</w:t>
            </w:r>
          </w:p>
        </w:tc>
        <w:tc>
          <w:tcPr>
            <w:tcW w:w="1300" w:type="dxa"/>
            <w:tcBorders>
              <w:top w:val="nil"/>
              <w:left w:val="nil"/>
              <w:bottom w:val="nil"/>
              <w:right w:val="nil"/>
            </w:tcBorders>
            <w:shd w:val="clear" w:color="auto" w:fill="auto"/>
            <w:noWrap/>
            <w:vAlign w:val="bottom"/>
            <w:hideMark/>
          </w:tcPr>
          <w:p w14:paraId="76DFA3C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23</w:t>
            </w:r>
          </w:p>
        </w:tc>
        <w:tc>
          <w:tcPr>
            <w:tcW w:w="1300" w:type="dxa"/>
            <w:tcBorders>
              <w:top w:val="nil"/>
              <w:left w:val="nil"/>
              <w:bottom w:val="nil"/>
              <w:right w:val="nil"/>
            </w:tcBorders>
            <w:shd w:val="clear" w:color="auto" w:fill="auto"/>
            <w:noWrap/>
            <w:vAlign w:val="bottom"/>
            <w:hideMark/>
          </w:tcPr>
          <w:p w14:paraId="7C9A5D3B"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3685</w:t>
            </w:r>
          </w:p>
        </w:tc>
      </w:tr>
      <w:tr w:rsidR="00E46D13" w:rsidRPr="008A0B38" w14:paraId="1CE2519B" w14:textId="77777777" w:rsidTr="0029004A">
        <w:trPr>
          <w:trHeight w:val="320"/>
        </w:trPr>
        <w:tc>
          <w:tcPr>
            <w:tcW w:w="1478" w:type="dxa"/>
            <w:tcBorders>
              <w:top w:val="nil"/>
              <w:left w:val="nil"/>
              <w:bottom w:val="nil"/>
              <w:right w:val="nil"/>
            </w:tcBorders>
            <w:shd w:val="clear" w:color="auto" w:fill="auto"/>
            <w:noWrap/>
            <w:vAlign w:val="bottom"/>
            <w:hideMark/>
          </w:tcPr>
          <w:p w14:paraId="5FF9D207" w14:textId="77777777" w:rsidR="00E46D13" w:rsidRPr="008A0B38" w:rsidRDefault="00E46D13" w:rsidP="0029004A">
            <w:pPr>
              <w:spacing w:after="0" w:line="240" w:lineRule="auto"/>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Oriental</w:t>
            </w:r>
          </w:p>
        </w:tc>
        <w:tc>
          <w:tcPr>
            <w:tcW w:w="719" w:type="dxa"/>
            <w:tcBorders>
              <w:top w:val="nil"/>
              <w:left w:val="nil"/>
              <w:bottom w:val="nil"/>
              <w:right w:val="nil"/>
            </w:tcBorders>
            <w:shd w:val="clear" w:color="auto" w:fill="auto"/>
            <w:noWrap/>
            <w:vAlign w:val="bottom"/>
            <w:hideMark/>
          </w:tcPr>
          <w:p w14:paraId="0DFB40CB"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30</w:t>
            </w:r>
          </w:p>
        </w:tc>
        <w:tc>
          <w:tcPr>
            <w:tcW w:w="1173" w:type="dxa"/>
            <w:tcBorders>
              <w:top w:val="nil"/>
              <w:left w:val="nil"/>
              <w:bottom w:val="nil"/>
              <w:right w:val="nil"/>
            </w:tcBorders>
            <w:shd w:val="clear" w:color="auto" w:fill="auto"/>
            <w:noWrap/>
            <w:vAlign w:val="bottom"/>
            <w:hideMark/>
          </w:tcPr>
          <w:p w14:paraId="7AF174F3"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37</w:t>
            </w:r>
          </w:p>
        </w:tc>
        <w:tc>
          <w:tcPr>
            <w:tcW w:w="1300" w:type="dxa"/>
            <w:tcBorders>
              <w:top w:val="nil"/>
              <w:left w:val="nil"/>
              <w:bottom w:val="nil"/>
              <w:right w:val="nil"/>
            </w:tcBorders>
            <w:shd w:val="clear" w:color="auto" w:fill="auto"/>
            <w:noWrap/>
            <w:vAlign w:val="bottom"/>
            <w:hideMark/>
          </w:tcPr>
          <w:p w14:paraId="1C2079E0"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82</w:t>
            </w:r>
          </w:p>
        </w:tc>
        <w:tc>
          <w:tcPr>
            <w:tcW w:w="1300" w:type="dxa"/>
            <w:tcBorders>
              <w:top w:val="nil"/>
              <w:left w:val="nil"/>
              <w:bottom w:val="nil"/>
              <w:right w:val="nil"/>
            </w:tcBorders>
            <w:shd w:val="clear" w:color="auto" w:fill="auto"/>
            <w:noWrap/>
            <w:vAlign w:val="bottom"/>
            <w:hideMark/>
          </w:tcPr>
          <w:p w14:paraId="24F059EC"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28</w:t>
            </w:r>
          </w:p>
        </w:tc>
        <w:tc>
          <w:tcPr>
            <w:tcW w:w="1300" w:type="dxa"/>
            <w:tcBorders>
              <w:top w:val="nil"/>
              <w:left w:val="nil"/>
              <w:bottom w:val="nil"/>
              <w:right w:val="nil"/>
            </w:tcBorders>
            <w:shd w:val="clear" w:color="auto" w:fill="auto"/>
            <w:noWrap/>
            <w:vAlign w:val="bottom"/>
            <w:hideMark/>
          </w:tcPr>
          <w:p w14:paraId="33B67A84"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379</w:t>
            </w:r>
          </w:p>
        </w:tc>
        <w:tc>
          <w:tcPr>
            <w:tcW w:w="1300" w:type="dxa"/>
            <w:tcBorders>
              <w:top w:val="nil"/>
              <w:left w:val="nil"/>
              <w:bottom w:val="nil"/>
              <w:right w:val="nil"/>
            </w:tcBorders>
            <w:shd w:val="clear" w:color="auto" w:fill="auto"/>
            <w:noWrap/>
            <w:vAlign w:val="bottom"/>
            <w:hideMark/>
          </w:tcPr>
          <w:p w14:paraId="7A86F43D"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83</w:t>
            </w:r>
          </w:p>
        </w:tc>
        <w:tc>
          <w:tcPr>
            <w:tcW w:w="1300" w:type="dxa"/>
            <w:tcBorders>
              <w:top w:val="nil"/>
              <w:left w:val="nil"/>
              <w:bottom w:val="nil"/>
              <w:right w:val="nil"/>
            </w:tcBorders>
            <w:shd w:val="clear" w:color="auto" w:fill="auto"/>
            <w:noWrap/>
            <w:vAlign w:val="bottom"/>
            <w:hideMark/>
          </w:tcPr>
          <w:p w14:paraId="2654C3A5"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936</w:t>
            </w:r>
          </w:p>
        </w:tc>
      </w:tr>
      <w:tr w:rsidR="00E46D13" w:rsidRPr="008A0B38" w14:paraId="4F111EE0" w14:textId="77777777" w:rsidTr="0029004A">
        <w:trPr>
          <w:trHeight w:val="320"/>
        </w:trPr>
        <w:tc>
          <w:tcPr>
            <w:tcW w:w="1478" w:type="dxa"/>
            <w:tcBorders>
              <w:top w:val="nil"/>
              <w:left w:val="nil"/>
              <w:bottom w:val="single" w:sz="4" w:space="0" w:color="auto"/>
              <w:right w:val="nil"/>
            </w:tcBorders>
            <w:shd w:val="clear" w:color="auto" w:fill="auto"/>
            <w:noWrap/>
            <w:vAlign w:val="bottom"/>
            <w:hideMark/>
          </w:tcPr>
          <w:p w14:paraId="316177C8" w14:textId="77777777" w:rsidR="00E46D13" w:rsidRPr="008A0B38" w:rsidRDefault="00E46D13" w:rsidP="0029004A">
            <w:pPr>
              <w:spacing w:after="0" w:line="240" w:lineRule="auto"/>
              <w:rPr>
                <w:rFonts w:ascii="Calibri" w:eastAsia="Times New Roman" w:hAnsi="Calibri" w:cs="Times New Roman"/>
                <w:color w:val="000000" w:themeColor="text1"/>
                <w:sz w:val="24"/>
                <w:szCs w:val="24"/>
                <w:lang w:val="fr-FR" w:eastAsia="fr-FR"/>
              </w:rPr>
            </w:pPr>
            <w:proofErr w:type="spellStart"/>
            <w:r w:rsidRPr="008A0B38">
              <w:rPr>
                <w:rFonts w:ascii="Calibri" w:eastAsia="Times New Roman" w:hAnsi="Calibri" w:cs="Times New Roman"/>
                <w:color w:val="000000" w:themeColor="text1"/>
                <w:sz w:val="24"/>
                <w:szCs w:val="24"/>
                <w:lang w:val="fr-FR" w:eastAsia="fr-FR"/>
              </w:rPr>
              <w:t>Palearctic</w:t>
            </w:r>
            <w:proofErr w:type="spellEnd"/>
          </w:p>
        </w:tc>
        <w:tc>
          <w:tcPr>
            <w:tcW w:w="719" w:type="dxa"/>
            <w:tcBorders>
              <w:top w:val="nil"/>
              <w:left w:val="nil"/>
              <w:bottom w:val="single" w:sz="4" w:space="0" w:color="auto"/>
              <w:right w:val="nil"/>
            </w:tcBorders>
            <w:shd w:val="clear" w:color="auto" w:fill="auto"/>
            <w:noWrap/>
            <w:vAlign w:val="bottom"/>
            <w:hideMark/>
          </w:tcPr>
          <w:p w14:paraId="033D10A5"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19</w:t>
            </w:r>
          </w:p>
        </w:tc>
        <w:tc>
          <w:tcPr>
            <w:tcW w:w="1173" w:type="dxa"/>
            <w:tcBorders>
              <w:top w:val="nil"/>
              <w:left w:val="nil"/>
              <w:bottom w:val="single" w:sz="4" w:space="0" w:color="auto"/>
              <w:right w:val="nil"/>
            </w:tcBorders>
            <w:shd w:val="clear" w:color="auto" w:fill="auto"/>
            <w:noWrap/>
            <w:vAlign w:val="bottom"/>
            <w:hideMark/>
          </w:tcPr>
          <w:p w14:paraId="58B44D60"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21</w:t>
            </w:r>
          </w:p>
        </w:tc>
        <w:tc>
          <w:tcPr>
            <w:tcW w:w="1300" w:type="dxa"/>
            <w:tcBorders>
              <w:top w:val="nil"/>
              <w:left w:val="nil"/>
              <w:bottom w:val="single" w:sz="4" w:space="0" w:color="auto"/>
              <w:right w:val="nil"/>
            </w:tcBorders>
            <w:shd w:val="clear" w:color="auto" w:fill="auto"/>
            <w:noWrap/>
            <w:vAlign w:val="bottom"/>
            <w:hideMark/>
          </w:tcPr>
          <w:p w14:paraId="18094800"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34</w:t>
            </w:r>
          </w:p>
        </w:tc>
        <w:tc>
          <w:tcPr>
            <w:tcW w:w="1300" w:type="dxa"/>
            <w:tcBorders>
              <w:top w:val="nil"/>
              <w:left w:val="nil"/>
              <w:bottom w:val="single" w:sz="4" w:space="0" w:color="auto"/>
              <w:right w:val="nil"/>
            </w:tcBorders>
            <w:shd w:val="clear" w:color="auto" w:fill="auto"/>
            <w:noWrap/>
            <w:vAlign w:val="bottom"/>
            <w:hideMark/>
          </w:tcPr>
          <w:p w14:paraId="371BF69A"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7</w:t>
            </w:r>
          </w:p>
        </w:tc>
        <w:tc>
          <w:tcPr>
            <w:tcW w:w="1300" w:type="dxa"/>
            <w:tcBorders>
              <w:top w:val="nil"/>
              <w:left w:val="nil"/>
              <w:bottom w:val="single" w:sz="4" w:space="0" w:color="auto"/>
              <w:right w:val="nil"/>
            </w:tcBorders>
            <w:shd w:val="clear" w:color="auto" w:fill="auto"/>
            <w:noWrap/>
            <w:vAlign w:val="bottom"/>
            <w:hideMark/>
          </w:tcPr>
          <w:p w14:paraId="46D03A2D"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186</w:t>
            </w:r>
          </w:p>
        </w:tc>
        <w:tc>
          <w:tcPr>
            <w:tcW w:w="1300" w:type="dxa"/>
            <w:tcBorders>
              <w:top w:val="nil"/>
              <w:left w:val="nil"/>
              <w:bottom w:val="single" w:sz="4" w:space="0" w:color="auto"/>
              <w:right w:val="nil"/>
            </w:tcBorders>
            <w:shd w:val="clear" w:color="auto" w:fill="auto"/>
            <w:noWrap/>
            <w:vAlign w:val="bottom"/>
            <w:hideMark/>
          </w:tcPr>
          <w:p w14:paraId="3D54AE15"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51</w:t>
            </w:r>
          </w:p>
        </w:tc>
        <w:tc>
          <w:tcPr>
            <w:tcW w:w="1300" w:type="dxa"/>
            <w:tcBorders>
              <w:top w:val="nil"/>
              <w:left w:val="nil"/>
              <w:bottom w:val="single" w:sz="4" w:space="0" w:color="auto"/>
              <w:right w:val="nil"/>
            </w:tcBorders>
            <w:shd w:val="clear" w:color="auto" w:fill="auto"/>
            <w:noWrap/>
            <w:vAlign w:val="bottom"/>
            <w:hideMark/>
          </w:tcPr>
          <w:p w14:paraId="74A73E62" w14:textId="77777777" w:rsidR="00E46D13" w:rsidRPr="008A0B38" w:rsidRDefault="00E46D13" w:rsidP="0029004A">
            <w:pPr>
              <w:spacing w:after="0" w:line="240" w:lineRule="auto"/>
              <w:jc w:val="right"/>
              <w:rPr>
                <w:rFonts w:ascii="Calibri" w:eastAsia="Times New Roman" w:hAnsi="Calibri" w:cs="Times New Roman"/>
                <w:color w:val="000000" w:themeColor="text1"/>
                <w:sz w:val="24"/>
                <w:szCs w:val="24"/>
                <w:lang w:val="fr-FR" w:eastAsia="fr-FR"/>
              </w:rPr>
            </w:pPr>
            <w:r w:rsidRPr="008A0B38">
              <w:rPr>
                <w:rFonts w:ascii="Calibri" w:eastAsia="Times New Roman" w:hAnsi="Calibri" w:cs="Times New Roman"/>
                <w:color w:val="000000" w:themeColor="text1"/>
                <w:sz w:val="24"/>
                <w:szCs w:val="24"/>
                <w:lang w:val="fr-FR" w:eastAsia="fr-FR"/>
              </w:rPr>
              <w:t>673</w:t>
            </w:r>
          </w:p>
        </w:tc>
      </w:tr>
    </w:tbl>
    <w:p w14:paraId="5EDA5928" w14:textId="77777777" w:rsidR="00E46D13" w:rsidRPr="008A0B38" w:rsidRDefault="00E46D13" w:rsidP="00E46D13">
      <w:pPr>
        <w:rPr>
          <w:rFonts w:ascii="Times New Roman" w:hAnsi="Times New Roman" w:cs="Times New Roman"/>
          <w:b/>
          <w:color w:val="000000" w:themeColor="text1"/>
          <w:sz w:val="24"/>
          <w:szCs w:val="24"/>
        </w:rPr>
      </w:pPr>
    </w:p>
    <w:p w14:paraId="799B2EF1" w14:textId="77777777" w:rsidR="00BE1672" w:rsidRDefault="001136CF"/>
    <w:sectPr w:rsidR="00BE1672" w:rsidSect="0046757B">
      <w:footerReference w:type="even"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32C70" w14:textId="77777777" w:rsidR="001136CF" w:rsidRDefault="001136CF">
      <w:pPr>
        <w:spacing w:after="0" w:line="240" w:lineRule="auto"/>
      </w:pPr>
      <w:r>
        <w:separator/>
      </w:r>
    </w:p>
  </w:endnote>
  <w:endnote w:type="continuationSeparator" w:id="0">
    <w:p w14:paraId="6CBE5B22" w14:textId="77777777" w:rsidR="001136CF" w:rsidRDefault="00113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900AA" w14:textId="77777777" w:rsidR="00331A03" w:rsidRDefault="00C248E5" w:rsidP="00C62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3B3A46" w14:textId="77777777" w:rsidR="00331A03" w:rsidRDefault="001136CF" w:rsidP="00C629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055F5" w14:textId="77777777" w:rsidR="00331A03" w:rsidRDefault="00C248E5" w:rsidP="00C62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FCD">
      <w:rPr>
        <w:rStyle w:val="PageNumber"/>
        <w:noProof/>
      </w:rPr>
      <w:t>1</w:t>
    </w:r>
    <w:r>
      <w:rPr>
        <w:rStyle w:val="PageNumber"/>
      </w:rPr>
      <w:fldChar w:fldCharType="end"/>
    </w:r>
  </w:p>
  <w:p w14:paraId="35FE810E" w14:textId="77777777" w:rsidR="00331A03" w:rsidRDefault="001136CF" w:rsidP="00C6293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65F46" w14:textId="77777777" w:rsidR="00161863" w:rsidRDefault="00C248E5" w:rsidP="00C62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1CDFB" w14:textId="77777777" w:rsidR="00161863" w:rsidRDefault="001136CF" w:rsidP="00C6293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D07FB" w14:textId="77777777" w:rsidR="00161863" w:rsidRDefault="00C248E5" w:rsidP="00C62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FCD">
      <w:rPr>
        <w:rStyle w:val="PageNumber"/>
        <w:noProof/>
      </w:rPr>
      <w:t>6</w:t>
    </w:r>
    <w:r>
      <w:rPr>
        <w:rStyle w:val="PageNumber"/>
      </w:rPr>
      <w:fldChar w:fldCharType="end"/>
    </w:r>
  </w:p>
  <w:p w14:paraId="0CD805B3" w14:textId="77777777" w:rsidR="00161863" w:rsidRDefault="001136CF" w:rsidP="00C6293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0D63B" w14:textId="77777777" w:rsidR="00331A03" w:rsidRDefault="00C248E5" w:rsidP="00C62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874FA7" w14:textId="77777777" w:rsidR="00331A03" w:rsidRDefault="001136CF" w:rsidP="00C6293B">
    <w:pPr>
      <w:pStyle w:val="Footer"/>
      <w:ind w:right="360"/>
    </w:pPr>
  </w:p>
  <w:p w14:paraId="1E0798AE" w14:textId="77777777" w:rsidR="00C34543" w:rsidRDefault="00C3454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E266" w14:textId="77777777" w:rsidR="00331A03" w:rsidRDefault="00C248E5" w:rsidP="00C62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FCD">
      <w:rPr>
        <w:rStyle w:val="PageNumber"/>
        <w:noProof/>
      </w:rPr>
      <w:t>7</w:t>
    </w:r>
    <w:r>
      <w:rPr>
        <w:rStyle w:val="PageNumber"/>
      </w:rPr>
      <w:fldChar w:fldCharType="end"/>
    </w:r>
  </w:p>
  <w:p w14:paraId="67484B21" w14:textId="77777777" w:rsidR="00331A03" w:rsidRDefault="001136CF" w:rsidP="00C6293B">
    <w:pPr>
      <w:pStyle w:val="Footer"/>
      <w:ind w:right="360"/>
    </w:pPr>
  </w:p>
  <w:p w14:paraId="5B77164A" w14:textId="77777777" w:rsidR="00C34543" w:rsidRDefault="00C3454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CCDD0" w14:textId="77777777" w:rsidR="001136CF" w:rsidRDefault="001136CF">
      <w:pPr>
        <w:spacing w:after="0" w:line="240" w:lineRule="auto"/>
      </w:pPr>
      <w:r>
        <w:separator/>
      </w:r>
    </w:p>
  </w:footnote>
  <w:footnote w:type="continuationSeparator" w:id="0">
    <w:p w14:paraId="43DC9C5B" w14:textId="77777777" w:rsidR="001136CF" w:rsidRDefault="001136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D13"/>
    <w:rsid w:val="00041702"/>
    <w:rsid w:val="001136CF"/>
    <w:rsid w:val="0017422F"/>
    <w:rsid w:val="00252A76"/>
    <w:rsid w:val="002577A1"/>
    <w:rsid w:val="004F4199"/>
    <w:rsid w:val="00901977"/>
    <w:rsid w:val="00974FCD"/>
    <w:rsid w:val="00980EA6"/>
    <w:rsid w:val="00C248E5"/>
    <w:rsid w:val="00C34543"/>
    <w:rsid w:val="00D70C50"/>
    <w:rsid w:val="00E46D13"/>
    <w:rsid w:val="00E9490E"/>
    <w:rsid w:val="00F82D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5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D13"/>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E46D13"/>
    <w:rPr>
      <w:sz w:val="22"/>
      <w:szCs w:val="22"/>
      <w:lang w:val="en-US"/>
    </w:rPr>
  </w:style>
  <w:style w:type="paragraph" w:styleId="Footer">
    <w:name w:val="footer"/>
    <w:basedOn w:val="Normal"/>
    <w:link w:val="FooterChar"/>
    <w:uiPriority w:val="99"/>
    <w:unhideWhenUsed/>
    <w:rsid w:val="00E46D13"/>
    <w:pPr>
      <w:tabs>
        <w:tab w:val="center" w:pos="4320"/>
        <w:tab w:val="right" w:pos="8640"/>
      </w:tabs>
      <w:spacing w:after="0" w:line="240" w:lineRule="auto"/>
    </w:pPr>
  </w:style>
  <w:style w:type="character" w:customStyle="1" w:styleId="FooterChar1">
    <w:name w:val="Footer Char1"/>
    <w:basedOn w:val="DefaultParagraphFont"/>
    <w:uiPriority w:val="99"/>
    <w:semiHidden/>
    <w:rsid w:val="00E46D13"/>
    <w:rPr>
      <w:sz w:val="22"/>
      <w:szCs w:val="22"/>
      <w:lang w:val="en-US"/>
    </w:rPr>
  </w:style>
  <w:style w:type="character" w:styleId="PageNumber">
    <w:name w:val="page number"/>
    <w:basedOn w:val="DefaultParagraphFont"/>
    <w:uiPriority w:val="99"/>
    <w:semiHidden/>
    <w:unhideWhenUsed/>
    <w:rsid w:val="00E46D13"/>
  </w:style>
  <w:style w:type="paragraph" w:styleId="BalloonText">
    <w:name w:val="Balloon Text"/>
    <w:basedOn w:val="Normal"/>
    <w:link w:val="BalloonTextChar"/>
    <w:uiPriority w:val="99"/>
    <w:semiHidden/>
    <w:unhideWhenUsed/>
    <w:rsid w:val="00974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FC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D13"/>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E46D13"/>
    <w:rPr>
      <w:sz w:val="22"/>
      <w:szCs w:val="22"/>
      <w:lang w:val="en-US"/>
    </w:rPr>
  </w:style>
  <w:style w:type="paragraph" w:styleId="Footer">
    <w:name w:val="footer"/>
    <w:basedOn w:val="Normal"/>
    <w:link w:val="FooterChar"/>
    <w:uiPriority w:val="99"/>
    <w:unhideWhenUsed/>
    <w:rsid w:val="00E46D13"/>
    <w:pPr>
      <w:tabs>
        <w:tab w:val="center" w:pos="4320"/>
        <w:tab w:val="right" w:pos="8640"/>
      </w:tabs>
      <w:spacing w:after="0" w:line="240" w:lineRule="auto"/>
    </w:pPr>
  </w:style>
  <w:style w:type="character" w:customStyle="1" w:styleId="FooterChar1">
    <w:name w:val="Footer Char1"/>
    <w:basedOn w:val="DefaultParagraphFont"/>
    <w:uiPriority w:val="99"/>
    <w:semiHidden/>
    <w:rsid w:val="00E46D13"/>
    <w:rPr>
      <w:sz w:val="22"/>
      <w:szCs w:val="22"/>
      <w:lang w:val="en-US"/>
    </w:rPr>
  </w:style>
  <w:style w:type="character" w:styleId="PageNumber">
    <w:name w:val="page number"/>
    <w:basedOn w:val="DefaultParagraphFont"/>
    <w:uiPriority w:val="99"/>
    <w:semiHidden/>
    <w:unhideWhenUsed/>
    <w:rsid w:val="00E46D13"/>
  </w:style>
  <w:style w:type="paragraph" w:styleId="BalloonText">
    <w:name w:val="Balloon Text"/>
    <w:basedOn w:val="Normal"/>
    <w:link w:val="BalloonTextChar"/>
    <w:uiPriority w:val="99"/>
    <w:semiHidden/>
    <w:unhideWhenUsed/>
    <w:rsid w:val="00974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FC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fr.wikipedia.org/wiki/Sturisoma_aureum"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microsoft.com/office/2007/relationships/stylesWithEffects" Target="stylesWithEffect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emf"/><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creativecommons.org/licenses/by-sa/2.5/"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Macmillan Publishing Ltd</Company>
  <LinksUpToDate>false</LinksUpToDate>
  <CharactersWithSpaces>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Aurèle Toussaint</dc:creator>
  <cp:lastModifiedBy>Weller, Jenni</cp:lastModifiedBy>
  <cp:revision>2</cp:revision>
  <dcterms:created xsi:type="dcterms:W3CDTF">2016-02-04T11:02:00Z</dcterms:created>
  <dcterms:modified xsi:type="dcterms:W3CDTF">2016-02-04T11:02:00Z</dcterms:modified>
</cp:coreProperties>
</file>